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481B" w:rsidRDefault="0099481B" w:rsidP="0099481B">
      <w:pPr>
        <w:ind w:firstLine="708"/>
        <w:jc w:val="both"/>
        <w:rPr>
          <w:b/>
          <w:sz w:val="28"/>
          <w:szCs w:val="28"/>
        </w:rPr>
      </w:pPr>
      <w:r>
        <w:rPr>
          <w:b/>
          <w:sz w:val="28"/>
          <w:szCs w:val="28"/>
        </w:rPr>
        <w:t>Практика 9</w:t>
      </w:r>
    </w:p>
    <w:p w:rsidR="0099481B" w:rsidRPr="00374F40" w:rsidRDefault="0099481B" w:rsidP="0099481B">
      <w:pPr>
        <w:ind w:firstLine="708"/>
        <w:jc w:val="both"/>
        <w:rPr>
          <w:b/>
          <w:sz w:val="16"/>
          <w:szCs w:val="16"/>
        </w:rPr>
      </w:pPr>
    </w:p>
    <w:p w:rsidR="0099481B" w:rsidRDefault="0099481B" w:rsidP="0099481B">
      <w:pPr>
        <w:ind w:firstLine="708"/>
        <w:jc w:val="both"/>
        <w:rPr>
          <w:b/>
          <w:sz w:val="28"/>
          <w:szCs w:val="28"/>
        </w:rPr>
      </w:pPr>
      <w:r>
        <w:rPr>
          <w:b/>
          <w:sz w:val="28"/>
          <w:szCs w:val="28"/>
        </w:rPr>
        <w:t xml:space="preserve">Вопрос </w:t>
      </w:r>
      <w:r w:rsidRPr="0078053B">
        <w:rPr>
          <w:b/>
          <w:sz w:val="28"/>
          <w:szCs w:val="28"/>
        </w:rPr>
        <w:t>3. Жизненно необходимые для растений и животных микроэлементы при достижении определенных концентрации в среде становятся высокотоксичными как для растений, та</w:t>
      </w:r>
      <w:r>
        <w:rPr>
          <w:b/>
          <w:sz w:val="28"/>
          <w:szCs w:val="28"/>
        </w:rPr>
        <w:t>к и для других живых организмов</w:t>
      </w:r>
    </w:p>
    <w:p w:rsidR="0099481B" w:rsidRPr="00374F40" w:rsidRDefault="0099481B" w:rsidP="0099481B">
      <w:pPr>
        <w:ind w:firstLine="708"/>
        <w:jc w:val="both"/>
        <w:rPr>
          <w:b/>
          <w:sz w:val="16"/>
          <w:szCs w:val="16"/>
        </w:rPr>
      </w:pPr>
    </w:p>
    <w:p w:rsidR="0099481B" w:rsidRDefault="0099481B" w:rsidP="0099481B">
      <w:pPr>
        <w:ind w:firstLine="708"/>
        <w:jc w:val="both"/>
        <w:rPr>
          <w:sz w:val="28"/>
          <w:szCs w:val="28"/>
        </w:rPr>
      </w:pPr>
      <w:r>
        <w:rPr>
          <w:sz w:val="28"/>
          <w:szCs w:val="28"/>
        </w:rPr>
        <w:t xml:space="preserve">Поступление микроэлементов в растениях зависит от биологических особенностей растений, в первую очередь от </w:t>
      </w:r>
      <w:proofErr w:type="spellStart"/>
      <w:r>
        <w:rPr>
          <w:sz w:val="28"/>
          <w:szCs w:val="28"/>
        </w:rPr>
        <w:t>катионообменной</w:t>
      </w:r>
      <w:proofErr w:type="spellEnd"/>
      <w:r>
        <w:rPr>
          <w:sz w:val="28"/>
          <w:szCs w:val="28"/>
        </w:rPr>
        <w:t xml:space="preserve"> емкости корней, биохимического состава и прочности связи ионов с клеточными оболочками. Поглощение микроэлементов осуществляется как метаболическим, так и </w:t>
      </w:r>
      <w:proofErr w:type="spellStart"/>
      <w:r>
        <w:rPr>
          <w:sz w:val="28"/>
          <w:szCs w:val="28"/>
        </w:rPr>
        <w:t>неметаболическим</w:t>
      </w:r>
      <w:proofErr w:type="spellEnd"/>
      <w:r>
        <w:rPr>
          <w:sz w:val="28"/>
          <w:szCs w:val="28"/>
        </w:rPr>
        <w:t xml:space="preserve"> путем; соотношение между ними меняется в зависимости от свойств, возраста, биологических особенностей культуры. Так, в поглощении свинца, кадмия, меди, лития преобладает пассивный перенос, а цинка и магния – активный и пассивный переносы. Превалирование пассивного поступления ряда ионов тяжелых металлов объясняется отчасти нарушением структуры клеточных мембран, вызываемым содержанием тяжелых металлов в клетке и приводящим к дополнительному диффузному поступлению их в растения. Для оптимизации питания необходимо учитывать не только действие вносимых элементов, но и их взаимное влияние (антагонизм и синергизм ионов).</w:t>
      </w:r>
    </w:p>
    <w:p w:rsidR="0099481B" w:rsidRDefault="0099481B" w:rsidP="0099481B">
      <w:pPr>
        <w:ind w:firstLine="708"/>
        <w:rPr>
          <w:sz w:val="28"/>
          <w:szCs w:val="28"/>
        </w:rPr>
      </w:pPr>
      <w:r>
        <w:rPr>
          <w:sz w:val="28"/>
          <w:szCs w:val="28"/>
        </w:rPr>
        <w:t>Таблица 5</w:t>
      </w:r>
    </w:p>
    <w:p w:rsidR="0099481B" w:rsidRDefault="0099481B" w:rsidP="0099481B">
      <w:pPr>
        <w:ind w:firstLine="708"/>
        <w:jc w:val="center"/>
        <w:rPr>
          <w:sz w:val="28"/>
          <w:szCs w:val="28"/>
        </w:rPr>
      </w:pPr>
      <w:r>
        <w:rPr>
          <w:sz w:val="28"/>
          <w:szCs w:val="28"/>
        </w:rPr>
        <w:t>Содержание микроэлементов в дождевых водах, удобрениях и растений, мг/кг (по Ягодину Б.А. 2003, с. 559)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68"/>
        <w:gridCol w:w="2134"/>
        <w:gridCol w:w="2134"/>
        <w:gridCol w:w="2135"/>
      </w:tblGrid>
      <w:tr w:rsidR="0099481B" w:rsidRPr="0078053B" w:rsidTr="00776435">
        <w:trPr>
          <w:trHeight w:val="689"/>
        </w:trPr>
        <w:tc>
          <w:tcPr>
            <w:tcW w:w="3168" w:type="dxa"/>
            <w:shd w:val="clear" w:color="auto" w:fill="auto"/>
            <w:vAlign w:val="center"/>
          </w:tcPr>
          <w:p w:rsidR="0099481B" w:rsidRPr="0078053B" w:rsidRDefault="0099481B" w:rsidP="00776435">
            <w:pPr>
              <w:jc w:val="center"/>
            </w:pPr>
            <w:r w:rsidRPr="0078053B">
              <w:t>Элемент</w:t>
            </w:r>
          </w:p>
        </w:tc>
        <w:tc>
          <w:tcPr>
            <w:tcW w:w="2134" w:type="dxa"/>
            <w:shd w:val="clear" w:color="auto" w:fill="auto"/>
            <w:vAlign w:val="center"/>
          </w:tcPr>
          <w:p w:rsidR="0099481B" w:rsidRPr="0078053B" w:rsidRDefault="0099481B" w:rsidP="00776435">
            <w:pPr>
              <w:jc w:val="center"/>
            </w:pPr>
            <w:r w:rsidRPr="0078053B">
              <w:t>Дождевая вода</w:t>
            </w:r>
          </w:p>
        </w:tc>
        <w:tc>
          <w:tcPr>
            <w:tcW w:w="2134" w:type="dxa"/>
            <w:shd w:val="clear" w:color="auto" w:fill="auto"/>
            <w:vAlign w:val="center"/>
          </w:tcPr>
          <w:p w:rsidR="0099481B" w:rsidRPr="0078053B" w:rsidRDefault="0099481B" w:rsidP="00776435">
            <w:pPr>
              <w:jc w:val="center"/>
            </w:pPr>
            <w:r w:rsidRPr="0078053B">
              <w:t>Удобрения</w:t>
            </w:r>
          </w:p>
        </w:tc>
        <w:tc>
          <w:tcPr>
            <w:tcW w:w="2135" w:type="dxa"/>
            <w:shd w:val="clear" w:color="auto" w:fill="auto"/>
            <w:vAlign w:val="center"/>
          </w:tcPr>
          <w:p w:rsidR="0099481B" w:rsidRPr="0078053B" w:rsidRDefault="0099481B" w:rsidP="00776435">
            <w:pPr>
              <w:jc w:val="center"/>
            </w:pPr>
            <w:r w:rsidRPr="0078053B">
              <w:t>Сухие растения</w:t>
            </w:r>
          </w:p>
        </w:tc>
      </w:tr>
      <w:tr w:rsidR="0099481B" w:rsidRPr="007C6859" w:rsidTr="00776435">
        <w:tc>
          <w:tcPr>
            <w:tcW w:w="3168" w:type="dxa"/>
            <w:shd w:val="clear" w:color="auto" w:fill="auto"/>
          </w:tcPr>
          <w:p w:rsidR="0099481B" w:rsidRPr="007C6859" w:rsidRDefault="0099481B" w:rsidP="00776435">
            <w:pPr>
              <w:jc w:val="center"/>
              <w:rPr>
                <w:lang w:val="en-US"/>
              </w:rPr>
            </w:pPr>
            <w:r w:rsidRPr="007C6859">
              <w:rPr>
                <w:lang w:val="en-US"/>
              </w:rPr>
              <w:t>Ag</w:t>
            </w:r>
          </w:p>
          <w:p w:rsidR="0099481B" w:rsidRPr="007C6859" w:rsidRDefault="0099481B" w:rsidP="00776435">
            <w:pPr>
              <w:jc w:val="center"/>
              <w:rPr>
                <w:lang w:val="en-US"/>
              </w:rPr>
            </w:pPr>
            <w:r w:rsidRPr="007C6859">
              <w:rPr>
                <w:lang w:val="en-US"/>
              </w:rPr>
              <w:t>Al</w:t>
            </w:r>
          </w:p>
          <w:p w:rsidR="0099481B" w:rsidRPr="007C6859" w:rsidRDefault="0099481B" w:rsidP="00776435">
            <w:pPr>
              <w:jc w:val="center"/>
              <w:rPr>
                <w:lang w:val="en-US"/>
              </w:rPr>
            </w:pPr>
            <w:proofErr w:type="spellStart"/>
            <w:r w:rsidRPr="007C6859">
              <w:rPr>
                <w:lang w:val="en-US"/>
              </w:rPr>
              <w:t>Ba</w:t>
            </w:r>
            <w:proofErr w:type="spellEnd"/>
          </w:p>
          <w:p w:rsidR="0099481B" w:rsidRPr="007C6859" w:rsidRDefault="0099481B" w:rsidP="00776435">
            <w:pPr>
              <w:jc w:val="center"/>
              <w:rPr>
                <w:lang w:val="en-US"/>
              </w:rPr>
            </w:pPr>
            <w:r w:rsidRPr="007C6859">
              <w:rPr>
                <w:lang w:val="en-US"/>
              </w:rPr>
              <w:t>Bi</w:t>
            </w:r>
          </w:p>
          <w:p w:rsidR="0099481B" w:rsidRPr="007C6859" w:rsidRDefault="0099481B" w:rsidP="00776435">
            <w:pPr>
              <w:jc w:val="center"/>
              <w:rPr>
                <w:lang w:val="en-US"/>
              </w:rPr>
            </w:pPr>
            <w:r w:rsidRPr="007C6859">
              <w:rPr>
                <w:lang w:val="en-US"/>
              </w:rPr>
              <w:t>Ca</w:t>
            </w:r>
          </w:p>
          <w:p w:rsidR="0099481B" w:rsidRPr="007C6859" w:rsidRDefault="0099481B" w:rsidP="00776435">
            <w:pPr>
              <w:jc w:val="center"/>
              <w:rPr>
                <w:lang w:val="en-US"/>
              </w:rPr>
            </w:pPr>
            <w:proofErr w:type="spellStart"/>
            <w:r w:rsidRPr="007C6859">
              <w:rPr>
                <w:lang w:val="en-US"/>
              </w:rPr>
              <w:t>Cd</w:t>
            </w:r>
            <w:proofErr w:type="spellEnd"/>
          </w:p>
          <w:p w:rsidR="0099481B" w:rsidRPr="007C6859" w:rsidRDefault="0099481B" w:rsidP="00776435">
            <w:pPr>
              <w:jc w:val="center"/>
              <w:rPr>
                <w:lang w:val="en-US"/>
              </w:rPr>
            </w:pPr>
            <w:proofErr w:type="spellStart"/>
            <w:r w:rsidRPr="007C6859">
              <w:rPr>
                <w:lang w:val="en-US"/>
              </w:rPr>
              <w:t>Cl</w:t>
            </w:r>
            <w:proofErr w:type="spellEnd"/>
          </w:p>
          <w:p w:rsidR="0099481B" w:rsidRPr="007C6859" w:rsidRDefault="0099481B" w:rsidP="00776435">
            <w:pPr>
              <w:jc w:val="center"/>
              <w:rPr>
                <w:lang w:val="en-US"/>
              </w:rPr>
            </w:pPr>
            <w:r w:rsidRPr="007C6859">
              <w:rPr>
                <w:lang w:val="en-US"/>
              </w:rPr>
              <w:t>Cr</w:t>
            </w:r>
          </w:p>
          <w:p w:rsidR="0099481B" w:rsidRPr="007C6859" w:rsidRDefault="0099481B" w:rsidP="00776435">
            <w:pPr>
              <w:jc w:val="center"/>
              <w:rPr>
                <w:lang w:val="en-US"/>
              </w:rPr>
            </w:pPr>
            <w:r w:rsidRPr="007C6859">
              <w:rPr>
                <w:lang w:val="en-US"/>
              </w:rPr>
              <w:t>Cu</w:t>
            </w:r>
          </w:p>
          <w:p w:rsidR="0099481B" w:rsidRPr="007C6859" w:rsidRDefault="0099481B" w:rsidP="00776435">
            <w:pPr>
              <w:jc w:val="center"/>
              <w:rPr>
                <w:lang w:val="en-US"/>
              </w:rPr>
            </w:pPr>
            <w:r w:rsidRPr="007C6859">
              <w:rPr>
                <w:lang w:val="en-US"/>
              </w:rPr>
              <w:t>Fe</w:t>
            </w:r>
          </w:p>
          <w:p w:rsidR="0099481B" w:rsidRPr="007C6859" w:rsidRDefault="0099481B" w:rsidP="00776435">
            <w:pPr>
              <w:jc w:val="center"/>
              <w:rPr>
                <w:lang w:val="en-US"/>
              </w:rPr>
            </w:pPr>
            <w:r w:rsidRPr="007C6859">
              <w:rPr>
                <w:lang w:val="en-US"/>
              </w:rPr>
              <w:t>Hg</w:t>
            </w:r>
          </w:p>
          <w:p w:rsidR="0099481B" w:rsidRPr="007C6859" w:rsidRDefault="0099481B" w:rsidP="00776435">
            <w:pPr>
              <w:jc w:val="center"/>
              <w:rPr>
                <w:lang w:val="en-US"/>
              </w:rPr>
            </w:pPr>
            <w:r w:rsidRPr="007C6859">
              <w:rPr>
                <w:lang w:val="en-US"/>
              </w:rPr>
              <w:t>K</w:t>
            </w:r>
          </w:p>
          <w:p w:rsidR="0099481B" w:rsidRPr="007C6859" w:rsidRDefault="0099481B" w:rsidP="00776435">
            <w:pPr>
              <w:jc w:val="center"/>
              <w:rPr>
                <w:lang w:val="fi-FI"/>
              </w:rPr>
            </w:pPr>
            <w:r w:rsidRPr="007C6859">
              <w:rPr>
                <w:lang w:val="fi-FI"/>
              </w:rPr>
              <w:t>Li</w:t>
            </w:r>
          </w:p>
          <w:p w:rsidR="0099481B" w:rsidRPr="007C6859" w:rsidRDefault="0099481B" w:rsidP="00776435">
            <w:pPr>
              <w:jc w:val="center"/>
              <w:rPr>
                <w:lang w:val="fi-FI"/>
              </w:rPr>
            </w:pPr>
            <w:r w:rsidRPr="007C6859">
              <w:rPr>
                <w:lang w:val="fi-FI"/>
              </w:rPr>
              <w:t>Mg</w:t>
            </w:r>
          </w:p>
          <w:p w:rsidR="0099481B" w:rsidRPr="007C6859" w:rsidRDefault="0099481B" w:rsidP="00776435">
            <w:pPr>
              <w:jc w:val="center"/>
              <w:rPr>
                <w:lang w:val="fi-FI"/>
              </w:rPr>
            </w:pPr>
            <w:r w:rsidRPr="007C6859">
              <w:rPr>
                <w:lang w:val="fi-FI"/>
              </w:rPr>
              <w:t>Mn</w:t>
            </w:r>
          </w:p>
          <w:p w:rsidR="0099481B" w:rsidRPr="007C6859" w:rsidRDefault="0099481B" w:rsidP="00776435">
            <w:pPr>
              <w:jc w:val="center"/>
              <w:rPr>
                <w:lang w:val="fi-FI"/>
              </w:rPr>
            </w:pPr>
            <w:r w:rsidRPr="007C6859">
              <w:rPr>
                <w:lang w:val="fi-FI"/>
              </w:rPr>
              <w:t>Mo</w:t>
            </w:r>
          </w:p>
          <w:p w:rsidR="0099481B" w:rsidRPr="007C6859" w:rsidRDefault="0099481B" w:rsidP="00776435">
            <w:pPr>
              <w:jc w:val="center"/>
              <w:rPr>
                <w:lang w:val="en-US"/>
              </w:rPr>
            </w:pPr>
            <w:r w:rsidRPr="007C6859">
              <w:rPr>
                <w:lang w:val="fi-FI"/>
              </w:rPr>
              <w:t>Na</w:t>
            </w:r>
          </w:p>
          <w:p w:rsidR="0099481B" w:rsidRPr="007C6859" w:rsidRDefault="0099481B" w:rsidP="00776435">
            <w:pPr>
              <w:jc w:val="center"/>
              <w:rPr>
                <w:lang w:val="en-US"/>
              </w:rPr>
            </w:pPr>
            <w:r w:rsidRPr="007C6859">
              <w:rPr>
                <w:lang w:val="en-US"/>
              </w:rPr>
              <w:t>Ni</w:t>
            </w:r>
          </w:p>
          <w:p w:rsidR="0099481B" w:rsidRPr="007C6859" w:rsidRDefault="0099481B" w:rsidP="00776435">
            <w:pPr>
              <w:jc w:val="center"/>
              <w:rPr>
                <w:lang w:val="en-US"/>
              </w:rPr>
            </w:pPr>
            <w:r w:rsidRPr="007C6859">
              <w:rPr>
                <w:lang w:val="en-US"/>
              </w:rPr>
              <w:t>P</w:t>
            </w:r>
          </w:p>
          <w:p w:rsidR="0099481B" w:rsidRPr="007C6859" w:rsidRDefault="0099481B" w:rsidP="00776435">
            <w:pPr>
              <w:jc w:val="center"/>
              <w:rPr>
                <w:lang w:val="en-US"/>
              </w:rPr>
            </w:pPr>
            <w:proofErr w:type="spellStart"/>
            <w:r w:rsidRPr="007C6859">
              <w:rPr>
                <w:lang w:val="en-US"/>
              </w:rPr>
              <w:t>Pb</w:t>
            </w:r>
            <w:proofErr w:type="spellEnd"/>
          </w:p>
          <w:p w:rsidR="0099481B" w:rsidRPr="007C6859" w:rsidRDefault="0099481B" w:rsidP="00776435">
            <w:pPr>
              <w:jc w:val="center"/>
              <w:rPr>
                <w:lang w:val="en-US"/>
              </w:rPr>
            </w:pPr>
            <w:proofErr w:type="spellStart"/>
            <w:r w:rsidRPr="007C6859">
              <w:rPr>
                <w:lang w:val="en-US"/>
              </w:rPr>
              <w:t>Rb</w:t>
            </w:r>
            <w:proofErr w:type="spellEnd"/>
          </w:p>
          <w:p w:rsidR="0099481B" w:rsidRPr="007C6859" w:rsidRDefault="0099481B" w:rsidP="00776435">
            <w:pPr>
              <w:jc w:val="center"/>
              <w:rPr>
                <w:lang w:val="en-US"/>
              </w:rPr>
            </w:pPr>
            <w:r w:rsidRPr="007C6859">
              <w:rPr>
                <w:lang w:val="en-US"/>
              </w:rPr>
              <w:t>S</w:t>
            </w:r>
          </w:p>
          <w:p w:rsidR="0099481B" w:rsidRPr="007C6859" w:rsidRDefault="0099481B" w:rsidP="00776435">
            <w:pPr>
              <w:jc w:val="center"/>
              <w:rPr>
                <w:lang w:val="en-US"/>
              </w:rPr>
            </w:pPr>
            <w:r w:rsidRPr="007C6859">
              <w:rPr>
                <w:lang w:val="en-US"/>
              </w:rPr>
              <w:t>Si</w:t>
            </w:r>
          </w:p>
          <w:p w:rsidR="0099481B" w:rsidRPr="007C6859" w:rsidRDefault="0099481B" w:rsidP="00776435">
            <w:pPr>
              <w:jc w:val="center"/>
              <w:rPr>
                <w:lang w:val="en-US"/>
              </w:rPr>
            </w:pPr>
            <w:r w:rsidRPr="007C6859">
              <w:rPr>
                <w:lang w:val="en-US"/>
              </w:rPr>
              <w:lastRenderedPageBreak/>
              <w:t>Ti</w:t>
            </w:r>
          </w:p>
          <w:p w:rsidR="0099481B" w:rsidRPr="007C6859" w:rsidRDefault="0099481B" w:rsidP="00776435">
            <w:pPr>
              <w:jc w:val="center"/>
              <w:rPr>
                <w:lang w:val="en-US"/>
              </w:rPr>
            </w:pPr>
            <w:proofErr w:type="spellStart"/>
            <w:r w:rsidRPr="007C6859">
              <w:rPr>
                <w:lang w:val="en-US"/>
              </w:rPr>
              <w:t>Tl</w:t>
            </w:r>
            <w:proofErr w:type="spellEnd"/>
          </w:p>
          <w:p w:rsidR="0099481B" w:rsidRPr="007C6859" w:rsidRDefault="0099481B" w:rsidP="00776435">
            <w:pPr>
              <w:jc w:val="center"/>
              <w:rPr>
                <w:lang w:val="en-US"/>
              </w:rPr>
            </w:pPr>
            <w:r w:rsidRPr="007C6859">
              <w:rPr>
                <w:lang w:val="en-US"/>
              </w:rPr>
              <w:t>V</w:t>
            </w:r>
          </w:p>
          <w:p w:rsidR="0099481B" w:rsidRPr="007C6859" w:rsidRDefault="0099481B" w:rsidP="00776435">
            <w:pPr>
              <w:jc w:val="center"/>
              <w:rPr>
                <w:lang w:val="en-US"/>
              </w:rPr>
            </w:pPr>
            <w:r w:rsidRPr="007C6859">
              <w:rPr>
                <w:lang w:val="en-US"/>
              </w:rPr>
              <w:t>Zn</w:t>
            </w:r>
          </w:p>
        </w:tc>
        <w:tc>
          <w:tcPr>
            <w:tcW w:w="2134" w:type="dxa"/>
            <w:shd w:val="clear" w:color="auto" w:fill="auto"/>
          </w:tcPr>
          <w:p w:rsidR="0099481B" w:rsidRPr="007C6859" w:rsidRDefault="0099481B" w:rsidP="00776435">
            <w:pPr>
              <w:jc w:val="center"/>
              <w:rPr>
                <w:lang w:val="fi-FI"/>
              </w:rPr>
            </w:pPr>
            <w:r w:rsidRPr="007C6859">
              <w:rPr>
                <w:lang w:val="fi-FI"/>
              </w:rPr>
              <w:lastRenderedPageBreak/>
              <w:t>2,9-31,8</w:t>
            </w:r>
          </w:p>
          <w:p w:rsidR="0099481B" w:rsidRPr="007C6859" w:rsidRDefault="0099481B" w:rsidP="00776435">
            <w:pPr>
              <w:jc w:val="center"/>
              <w:rPr>
                <w:lang w:val="fi-FI"/>
              </w:rPr>
            </w:pPr>
            <w:r w:rsidRPr="007C6859">
              <w:rPr>
                <w:lang w:val="fi-FI"/>
              </w:rPr>
              <w:t>56700-70500</w:t>
            </w:r>
          </w:p>
          <w:p w:rsidR="0099481B" w:rsidRPr="007C6859" w:rsidRDefault="0099481B" w:rsidP="00776435">
            <w:pPr>
              <w:jc w:val="center"/>
              <w:rPr>
                <w:lang w:val="fi-FI"/>
              </w:rPr>
            </w:pPr>
            <w:r w:rsidRPr="007C6859">
              <w:rPr>
                <w:lang w:val="fi-FI"/>
              </w:rPr>
              <w:t>900-1690</w:t>
            </w:r>
          </w:p>
          <w:p w:rsidR="0099481B" w:rsidRPr="007C6859" w:rsidRDefault="0099481B" w:rsidP="00776435">
            <w:pPr>
              <w:jc w:val="center"/>
              <w:rPr>
                <w:lang w:val="fi-FI"/>
              </w:rPr>
            </w:pPr>
            <w:r w:rsidRPr="007C6859">
              <w:rPr>
                <w:lang w:val="fi-FI"/>
              </w:rPr>
              <w:t>0,6-1,9</w:t>
            </w:r>
          </w:p>
          <w:p w:rsidR="0099481B" w:rsidRPr="007C6859" w:rsidRDefault="0099481B" w:rsidP="00776435">
            <w:pPr>
              <w:jc w:val="center"/>
              <w:rPr>
                <w:lang w:val="fi-FI"/>
              </w:rPr>
            </w:pPr>
            <w:r w:rsidRPr="007C6859">
              <w:rPr>
                <w:lang w:val="fi-FI"/>
              </w:rPr>
              <w:t>17800-29500</w:t>
            </w:r>
          </w:p>
          <w:p w:rsidR="0099481B" w:rsidRPr="007C6859" w:rsidRDefault="0099481B" w:rsidP="00776435">
            <w:pPr>
              <w:jc w:val="center"/>
              <w:rPr>
                <w:lang w:val="fi-FI"/>
              </w:rPr>
            </w:pPr>
            <w:r w:rsidRPr="007C6859">
              <w:rPr>
                <w:lang w:val="fi-FI"/>
              </w:rPr>
              <w:t>1,7-8,3</w:t>
            </w:r>
          </w:p>
          <w:p w:rsidR="0099481B" w:rsidRPr="007C6859" w:rsidRDefault="0099481B" w:rsidP="00776435">
            <w:pPr>
              <w:jc w:val="center"/>
              <w:rPr>
                <w:lang w:val="fi-FI"/>
              </w:rPr>
            </w:pPr>
            <w:r w:rsidRPr="007C6859">
              <w:rPr>
                <w:lang w:val="fi-FI"/>
              </w:rPr>
              <w:t>-</w:t>
            </w:r>
          </w:p>
          <w:p w:rsidR="0099481B" w:rsidRPr="007C6859" w:rsidRDefault="0099481B" w:rsidP="00776435">
            <w:pPr>
              <w:jc w:val="center"/>
              <w:rPr>
                <w:lang w:val="fi-FI"/>
              </w:rPr>
            </w:pPr>
            <w:r w:rsidRPr="007C6859">
              <w:rPr>
                <w:lang w:val="fi-FI"/>
              </w:rPr>
              <w:t>380-1300</w:t>
            </w:r>
          </w:p>
          <w:p w:rsidR="0099481B" w:rsidRPr="007C6859" w:rsidRDefault="0099481B" w:rsidP="00776435">
            <w:pPr>
              <w:jc w:val="center"/>
              <w:rPr>
                <w:lang w:val="fi-FI"/>
              </w:rPr>
            </w:pPr>
            <w:r w:rsidRPr="007C6859">
              <w:rPr>
                <w:lang w:val="fi-FI"/>
              </w:rPr>
              <w:t>150-990</w:t>
            </w:r>
          </w:p>
          <w:p w:rsidR="0099481B" w:rsidRPr="007C6859" w:rsidRDefault="0099481B" w:rsidP="00776435">
            <w:pPr>
              <w:jc w:val="center"/>
              <w:rPr>
                <w:lang w:val="fi-FI"/>
              </w:rPr>
            </w:pPr>
            <w:r w:rsidRPr="007C6859">
              <w:rPr>
                <w:lang w:val="fi-FI"/>
              </w:rPr>
              <w:t>55500-102000</w:t>
            </w:r>
          </w:p>
          <w:p w:rsidR="0099481B" w:rsidRPr="007C6859" w:rsidRDefault="0099481B" w:rsidP="00776435">
            <w:pPr>
              <w:jc w:val="center"/>
              <w:rPr>
                <w:lang w:val="fi-FI"/>
              </w:rPr>
            </w:pPr>
            <w:r w:rsidRPr="007C6859">
              <w:rPr>
                <w:lang w:val="fi-FI"/>
              </w:rPr>
              <w:t>40-87</w:t>
            </w:r>
          </w:p>
          <w:p w:rsidR="0099481B" w:rsidRPr="007C6859" w:rsidRDefault="0099481B" w:rsidP="00776435">
            <w:pPr>
              <w:jc w:val="center"/>
              <w:rPr>
                <w:lang w:val="fi-FI"/>
              </w:rPr>
            </w:pPr>
            <w:r w:rsidRPr="007C6859">
              <w:rPr>
                <w:lang w:val="fi-FI"/>
              </w:rPr>
              <w:t>18300-23200</w:t>
            </w:r>
          </w:p>
          <w:p w:rsidR="0099481B" w:rsidRPr="007C6859" w:rsidRDefault="0099481B" w:rsidP="00776435">
            <w:pPr>
              <w:jc w:val="center"/>
              <w:rPr>
                <w:lang w:val="fi-FI"/>
              </w:rPr>
            </w:pPr>
            <w:r w:rsidRPr="007C6859">
              <w:rPr>
                <w:lang w:val="fi-FI"/>
              </w:rPr>
              <w:t>28-76</w:t>
            </w:r>
          </w:p>
          <w:p w:rsidR="0099481B" w:rsidRPr="007C6859" w:rsidRDefault="0099481B" w:rsidP="00776435">
            <w:pPr>
              <w:jc w:val="center"/>
              <w:rPr>
                <w:lang w:val="fi-FI"/>
              </w:rPr>
            </w:pPr>
            <w:r w:rsidRPr="007C6859">
              <w:rPr>
                <w:lang w:val="fi-FI"/>
              </w:rPr>
              <w:t>12200-19800</w:t>
            </w:r>
          </w:p>
          <w:p w:rsidR="0099481B" w:rsidRPr="007C6859" w:rsidRDefault="0099481B" w:rsidP="00776435">
            <w:pPr>
              <w:jc w:val="center"/>
              <w:rPr>
                <w:lang w:val="fi-FI"/>
              </w:rPr>
            </w:pPr>
            <w:r w:rsidRPr="007C6859">
              <w:rPr>
                <w:lang w:val="fi-FI"/>
              </w:rPr>
              <w:t>730-990</w:t>
            </w:r>
          </w:p>
          <w:p w:rsidR="0099481B" w:rsidRPr="007C6859" w:rsidRDefault="0099481B" w:rsidP="00776435">
            <w:pPr>
              <w:jc w:val="center"/>
              <w:rPr>
                <w:lang w:val="fi-FI"/>
              </w:rPr>
            </w:pPr>
            <w:r w:rsidRPr="007C6859">
              <w:rPr>
                <w:lang w:val="fi-FI"/>
              </w:rPr>
              <w:t>9-34</w:t>
            </w:r>
          </w:p>
          <w:p w:rsidR="0099481B" w:rsidRPr="007C6859" w:rsidRDefault="0099481B" w:rsidP="00776435">
            <w:pPr>
              <w:jc w:val="center"/>
              <w:rPr>
                <w:lang w:val="fi-FI"/>
              </w:rPr>
            </w:pPr>
            <w:r w:rsidRPr="007C6859">
              <w:rPr>
                <w:lang w:val="fi-FI"/>
              </w:rPr>
              <w:t>9700-13800</w:t>
            </w:r>
          </w:p>
          <w:p w:rsidR="0099481B" w:rsidRPr="007C6859" w:rsidRDefault="0099481B" w:rsidP="00776435">
            <w:pPr>
              <w:jc w:val="center"/>
              <w:rPr>
                <w:lang w:val="fi-FI"/>
              </w:rPr>
            </w:pPr>
            <w:r w:rsidRPr="007C6859">
              <w:rPr>
                <w:lang w:val="fi-FI"/>
              </w:rPr>
              <w:t>125-193</w:t>
            </w:r>
          </w:p>
          <w:p w:rsidR="0099481B" w:rsidRPr="007C6859" w:rsidRDefault="0099481B" w:rsidP="00776435">
            <w:pPr>
              <w:jc w:val="center"/>
              <w:rPr>
                <w:lang w:val="fi-FI"/>
              </w:rPr>
            </w:pPr>
            <w:r w:rsidRPr="007C6859">
              <w:rPr>
                <w:lang w:val="fi-FI"/>
              </w:rPr>
              <w:t>2900-12300</w:t>
            </w:r>
          </w:p>
          <w:p w:rsidR="0099481B" w:rsidRPr="007C6859" w:rsidRDefault="0099481B" w:rsidP="00776435">
            <w:pPr>
              <w:jc w:val="center"/>
              <w:rPr>
                <w:lang w:val="fi-FI"/>
              </w:rPr>
            </w:pPr>
            <w:r w:rsidRPr="007C6859">
              <w:rPr>
                <w:lang w:val="fi-FI"/>
              </w:rPr>
              <w:t>750-2610</w:t>
            </w:r>
          </w:p>
          <w:p w:rsidR="0099481B" w:rsidRPr="007C6859" w:rsidRDefault="0099481B" w:rsidP="00776435">
            <w:pPr>
              <w:jc w:val="center"/>
              <w:rPr>
                <w:lang w:val="fi-FI"/>
              </w:rPr>
            </w:pPr>
            <w:r w:rsidRPr="007C6859">
              <w:rPr>
                <w:lang w:val="fi-FI"/>
              </w:rPr>
              <w:t>78-104</w:t>
            </w:r>
          </w:p>
          <w:p w:rsidR="0099481B" w:rsidRPr="007C6859" w:rsidRDefault="0099481B" w:rsidP="00776435">
            <w:pPr>
              <w:jc w:val="center"/>
              <w:rPr>
                <w:lang w:val="fi-FI"/>
              </w:rPr>
            </w:pPr>
            <w:r w:rsidRPr="007C6859">
              <w:rPr>
                <w:lang w:val="fi-FI"/>
              </w:rPr>
              <w:t>-</w:t>
            </w:r>
          </w:p>
          <w:p w:rsidR="0099481B" w:rsidRPr="007C6859" w:rsidRDefault="0099481B" w:rsidP="00776435">
            <w:pPr>
              <w:jc w:val="center"/>
              <w:rPr>
                <w:lang w:val="fi-FI"/>
              </w:rPr>
            </w:pPr>
            <w:r w:rsidRPr="007C6859">
              <w:rPr>
                <w:lang w:val="fi-FI"/>
              </w:rPr>
              <w:t>284000-313000</w:t>
            </w:r>
          </w:p>
          <w:p w:rsidR="0099481B" w:rsidRPr="007C6859" w:rsidRDefault="0099481B" w:rsidP="00776435">
            <w:pPr>
              <w:jc w:val="center"/>
              <w:rPr>
                <w:lang w:val="fi-FI"/>
              </w:rPr>
            </w:pPr>
            <w:r w:rsidRPr="007C6859">
              <w:rPr>
                <w:lang w:val="fi-FI"/>
              </w:rPr>
              <w:lastRenderedPageBreak/>
              <w:t>7700-10200</w:t>
            </w:r>
          </w:p>
          <w:p w:rsidR="0099481B" w:rsidRPr="007C6859" w:rsidRDefault="0099481B" w:rsidP="00776435">
            <w:pPr>
              <w:jc w:val="center"/>
              <w:rPr>
                <w:lang w:val="fi-FI"/>
              </w:rPr>
            </w:pPr>
            <w:r w:rsidRPr="007C6859">
              <w:rPr>
                <w:lang w:val="fi-FI"/>
              </w:rPr>
              <w:t>0,20-0,56</w:t>
            </w:r>
          </w:p>
          <w:p w:rsidR="0099481B" w:rsidRPr="007C6859" w:rsidRDefault="0099481B" w:rsidP="00776435">
            <w:pPr>
              <w:jc w:val="center"/>
              <w:rPr>
                <w:lang w:val="fi-FI"/>
              </w:rPr>
            </w:pPr>
            <w:r w:rsidRPr="007C6859">
              <w:rPr>
                <w:lang w:val="fi-FI"/>
              </w:rPr>
              <w:t>152-272</w:t>
            </w:r>
          </w:p>
          <w:p w:rsidR="0099481B" w:rsidRPr="007C6859" w:rsidRDefault="0099481B" w:rsidP="00776435">
            <w:pPr>
              <w:jc w:val="center"/>
              <w:rPr>
                <w:lang w:val="fi-FI"/>
              </w:rPr>
            </w:pPr>
            <w:r w:rsidRPr="007C6859">
              <w:rPr>
                <w:lang w:val="fi-FI"/>
              </w:rPr>
              <w:t>600-2120</w:t>
            </w:r>
          </w:p>
        </w:tc>
        <w:tc>
          <w:tcPr>
            <w:tcW w:w="2134" w:type="dxa"/>
            <w:shd w:val="clear" w:color="auto" w:fill="auto"/>
          </w:tcPr>
          <w:p w:rsidR="0099481B" w:rsidRPr="007C6859" w:rsidRDefault="0099481B" w:rsidP="00776435">
            <w:pPr>
              <w:jc w:val="center"/>
              <w:rPr>
                <w:lang w:val="fi-FI"/>
              </w:rPr>
            </w:pPr>
            <w:r w:rsidRPr="007C6859">
              <w:rPr>
                <w:lang w:val="fi-FI"/>
              </w:rPr>
              <w:lastRenderedPageBreak/>
              <w:t>50</w:t>
            </w:r>
          </w:p>
          <w:p w:rsidR="0099481B" w:rsidRPr="007C6859" w:rsidRDefault="0099481B" w:rsidP="00776435">
            <w:pPr>
              <w:jc w:val="center"/>
              <w:rPr>
                <w:lang w:val="fi-FI"/>
              </w:rPr>
            </w:pPr>
            <w:r w:rsidRPr="007C6859">
              <w:rPr>
                <w:lang w:val="fi-FI"/>
              </w:rPr>
              <w:t>-</w:t>
            </w:r>
          </w:p>
          <w:p w:rsidR="0099481B" w:rsidRPr="007C6859" w:rsidRDefault="0099481B" w:rsidP="00776435">
            <w:pPr>
              <w:jc w:val="center"/>
              <w:rPr>
                <w:lang w:val="fi-FI"/>
              </w:rPr>
            </w:pPr>
            <w:r w:rsidRPr="007C6859">
              <w:rPr>
                <w:lang w:val="fi-FI"/>
              </w:rPr>
              <w:t>250</w:t>
            </w:r>
          </w:p>
          <w:p w:rsidR="0099481B" w:rsidRPr="007C6859" w:rsidRDefault="0099481B" w:rsidP="00776435">
            <w:pPr>
              <w:jc w:val="center"/>
              <w:rPr>
                <w:lang w:val="fi-FI"/>
              </w:rPr>
            </w:pPr>
            <w:r w:rsidRPr="007C6859">
              <w:rPr>
                <w:lang w:val="fi-FI"/>
              </w:rPr>
              <w:t>0,01</w:t>
            </w:r>
          </w:p>
          <w:p w:rsidR="0099481B" w:rsidRPr="007C6859" w:rsidRDefault="0099481B" w:rsidP="00776435">
            <w:pPr>
              <w:jc w:val="center"/>
              <w:rPr>
                <w:lang w:val="fi-FI"/>
              </w:rPr>
            </w:pPr>
            <w:r w:rsidRPr="007C6859">
              <w:rPr>
                <w:lang w:val="fi-FI"/>
              </w:rPr>
              <w:t>400000</w:t>
            </w:r>
          </w:p>
          <w:p w:rsidR="0099481B" w:rsidRPr="007C6859" w:rsidRDefault="0099481B" w:rsidP="00776435">
            <w:pPr>
              <w:jc w:val="center"/>
              <w:rPr>
                <w:lang w:val="fi-FI"/>
              </w:rPr>
            </w:pPr>
            <w:r w:rsidRPr="007C6859">
              <w:rPr>
                <w:lang w:val="fi-FI"/>
              </w:rPr>
              <w:t>1,0</w:t>
            </w:r>
          </w:p>
          <w:p w:rsidR="0099481B" w:rsidRPr="007C6859" w:rsidRDefault="0099481B" w:rsidP="00776435">
            <w:pPr>
              <w:jc w:val="center"/>
              <w:rPr>
                <w:lang w:val="fi-FI"/>
              </w:rPr>
            </w:pPr>
            <w:r w:rsidRPr="007C6859">
              <w:rPr>
                <w:lang w:val="fi-FI"/>
              </w:rPr>
              <w:t>-</w:t>
            </w:r>
          </w:p>
          <w:p w:rsidR="0099481B" w:rsidRPr="007C6859" w:rsidRDefault="0099481B" w:rsidP="00776435">
            <w:pPr>
              <w:jc w:val="center"/>
              <w:rPr>
                <w:lang w:val="fi-FI"/>
              </w:rPr>
            </w:pPr>
            <w:r w:rsidRPr="007C6859">
              <w:rPr>
                <w:lang w:val="fi-FI"/>
              </w:rPr>
              <w:t>200</w:t>
            </w:r>
          </w:p>
          <w:p w:rsidR="0099481B" w:rsidRPr="007C6859" w:rsidRDefault="0099481B" w:rsidP="00776435">
            <w:pPr>
              <w:jc w:val="center"/>
              <w:rPr>
                <w:lang w:val="fi-FI"/>
              </w:rPr>
            </w:pPr>
            <w:r w:rsidRPr="007C6859">
              <w:rPr>
                <w:lang w:val="fi-FI"/>
              </w:rPr>
              <w:t>5</w:t>
            </w:r>
          </w:p>
          <w:p w:rsidR="0099481B" w:rsidRPr="007C6859" w:rsidRDefault="0099481B" w:rsidP="00776435">
            <w:pPr>
              <w:jc w:val="center"/>
              <w:rPr>
                <w:lang w:val="fi-FI"/>
              </w:rPr>
            </w:pPr>
            <w:r w:rsidRPr="007C6859">
              <w:rPr>
                <w:lang w:val="fi-FI"/>
              </w:rPr>
              <w:t>20000</w:t>
            </w:r>
          </w:p>
          <w:p w:rsidR="0099481B" w:rsidRPr="007C6859" w:rsidRDefault="0099481B" w:rsidP="00776435">
            <w:pPr>
              <w:jc w:val="center"/>
              <w:rPr>
                <w:lang w:val="fi-FI"/>
              </w:rPr>
            </w:pPr>
            <w:r w:rsidRPr="007C6859">
              <w:rPr>
                <w:lang w:val="fi-FI"/>
              </w:rPr>
              <w:t>0,05</w:t>
            </w:r>
          </w:p>
          <w:p w:rsidR="0099481B" w:rsidRPr="007C6859" w:rsidRDefault="0099481B" w:rsidP="00776435">
            <w:pPr>
              <w:jc w:val="center"/>
              <w:rPr>
                <w:lang w:val="fi-FI"/>
              </w:rPr>
            </w:pPr>
            <w:r w:rsidRPr="007C6859">
              <w:rPr>
                <w:lang w:val="fi-FI"/>
              </w:rPr>
              <w:t>400000</w:t>
            </w:r>
          </w:p>
          <w:p w:rsidR="0099481B" w:rsidRPr="007C6859" w:rsidRDefault="0099481B" w:rsidP="00776435">
            <w:pPr>
              <w:jc w:val="center"/>
              <w:rPr>
                <w:lang w:val="fi-FI"/>
              </w:rPr>
            </w:pPr>
            <w:r w:rsidRPr="007C6859">
              <w:rPr>
                <w:lang w:val="fi-FI"/>
              </w:rPr>
              <w:t>30</w:t>
            </w:r>
          </w:p>
          <w:p w:rsidR="0099481B" w:rsidRPr="007C6859" w:rsidRDefault="0099481B" w:rsidP="00776435">
            <w:pPr>
              <w:jc w:val="center"/>
              <w:rPr>
                <w:lang w:val="fi-FI"/>
              </w:rPr>
            </w:pPr>
            <w:r w:rsidRPr="007C6859">
              <w:rPr>
                <w:lang w:val="fi-FI"/>
              </w:rPr>
              <w:t>50000</w:t>
            </w:r>
          </w:p>
          <w:p w:rsidR="0099481B" w:rsidRPr="007C6859" w:rsidRDefault="0099481B" w:rsidP="00776435">
            <w:pPr>
              <w:jc w:val="center"/>
              <w:rPr>
                <w:lang w:val="fi-FI"/>
              </w:rPr>
            </w:pPr>
            <w:r w:rsidRPr="007C6859">
              <w:rPr>
                <w:lang w:val="fi-FI"/>
              </w:rPr>
              <w:t>500</w:t>
            </w:r>
          </w:p>
          <w:p w:rsidR="0099481B" w:rsidRPr="007C6859" w:rsidRDefault="0099481B" w:rsidP="00776435">
            <w:pPr>
              <w:jc w:val="center"/>
              <w:rPr>
                <w:lang w:val="fi-FI"/>
              </w:rPr>
            </w:pPr>
            <w:r w:rsidRPr="007C6859">
              <w:rPr>
                <w:lang w:val="fi-FI"/>
              </w:rPr>
              <w:t>4</w:t>
            </w:r>
          </w:p>
          <w:p w:rsidR="0099481B" w:rsidRPr="007C6859" w:rsidRDefault="0099481B" w:rsidP="00776435">
            <w:pPr>
              <w:jc w:val="center"/>
              <w:rPr>
                <w:lang w:val="fi-FI"/>
              </w:rPr>
            </w:pPr>
            <w:r w:rsidRPr="007C6859">
              <w:rPr>
                <w:lang w:val="fi-FI"/>
              </w:rPr>
              <w:t>250000</w:t>
            </w:r>
          </w:p>
          <w:p w:rsidR="0099481B" w:rsidRPr="007C6859" w:rsidRDefault="0099481B" w:rsidP="00776435">
            <w:pPr>
              <w:jc w:val="center"/>
              <w:rPr>
                <w:lang w:val="fi-FI"/>
              </w:rPr>
            </w:pPr>
            <w:r w:rsidRPr="007C6859">
              <w:rPr>
                <w:lang w:val="fi-FI"/>
              </w:rPr>
              <w:t>10</w:t>
            </w:r>
          </w:p>
          <w:p w:rsidR="0099481B" w:rsidRPr="007C6859" w:rsidRDefault="0099481B" w:rsidP="00776435">
            <w:pPr>
              <w:jc w:val="center"/>
              <w:rPr>
                <w:lang w:val="fi-FI"/>
              </w:rPr>
            </w:pPr>
            <w:r w:rsidRPr="007C6859">
              <w:rPr>
                <w:lang w:val="fi-FI"/>
              </w:rPr>
              <w:t>200000</w:t>
            </w:r>
          </w:p>
          <w:p w:rsidR="0099481B" w:rsidRPr="007C6859" w:rsidRDefault="0099481B" w:rsidP="00776435">
            <w:pPr>
              <w:jc w:val="center"/>
              <w:rPr>
                <w:lang w:val="fi-FI"/>
              </w:rPr>
            </w:pPr>
            <w:r w:rsidRPr="007C6859">
              <w:rPr>
                <w:lang w:val="fi-FI"/>
              </w:rPr>
              <w:t>100</w:t>
            </w:r>
          </w:p>
          <w:p w:rsidR="0099481B" w:rsidRPr="007C6859" w:rsidRDefault="0099481B" w:rsidP="00776435">
            <w:pPr>
              <w:jc w:val="center"/>
              <w:rPr>
                <w:lang w:val="fi-FI"/>
              </w:rPr>
            </w:pPr>
            <w:r w:rsidRPr="007C6859">
              <w:rPr>
                <w:lang w:val="fi-FI"/>
              </w:rPr>
              <w:t>150</w:t>
            </w:r>
          </w:p>
          <w:p w:rsidR="0099481B" w:rsidRPr="007C6859" w:rsidRDefault="0099481B" w:rsidP="00776435">
            <w:pPr>
              <w:jc w:val="center"/>
              <w:rPr>
                <w:lang w:val="fi-FI"/>
              </w:rPr>
            </w:pPr>
            <w:r w:rsidRPr="007C6859">
              <w:rPr>
                <w:lang w:val="fi-FI"/>
              </w:rPr>
              <w:t>240000</w:t>
            </w:r>
          </w:p>
          <w:p w:rsidR="0099481B" w:rsidRPr="007C6859" w:rsidRDefault="0099481B" w:rsidP="00776435">
            <w:pPr>
              <w:jc w:val="center"/>
              <w:rPr>
                <w:lang w:val="fi-FI"/>
              </w:rPr>
            </w:pPr>
            <w:r w:rsidRPr="007C6859">
              <w:rPr>
                <w:lang w:val="fi-FI"/>
              </w:rPr>
              <w:t>-</w:t>
            </w:r>
          </w:p>
          <w:p w:rsidR="0099481B" w:rsidRPr="007C6859" w:rsidRDefault="0099481B" w:rsidP="00776435">
            <w:pPr>
              <w:jc w:val="center"/>
              <w:rPr>
                <w:lang w:val="fi-FI"/>
              </w:rPr>
            </w:pPr>
            <w:r w:rsidRPr="007C6859">
              <w:rPr>
                <w:lang w:val="fi-FI"/>
              </w:rPr>
              <w:lastRenderedPageBreak/>
              <w:t>600</w:t>
            </w:r>
          </w:p>
          <w:p w:rsidR="0099481B" w:rsidRPr="007C6859" w:rsidRDefault="0099481B" w:rsidP="00776435">
            <w:pPr>
              <w:jc w:val="center"/>
              <w:rPr>
                <w:lang w:val="fi-FI"/>
              </w:rPr>
            </w:pPr>
            <w:r w:rsidRPr="007C6859">
              <w:rPr>
                <w:lang w:val="fi-FI"/>
              </w:rPr>
              <w:t>0,2</w:t>
            </w:r>
          </w:p>
          <w:p w:rsidR="0099481B" w:rsidRPr="007C6859" w:rsidRDefault="0099481B" w:rsidP="00776435">
            <w:pPr>
              <w:jc w:val="center"/>
              <w:rPr>
                <w:lang w:val="fi-FI"/>
              </w:rPr>
            </w:pPr>
            <w:r w:rsidRPr="007C6859">
              <w:rPr>
                <w:lang w:val="fi-FI"/>
              </w:rPr>
              <w:t>40</w:t>
            </w:r>
          </w:p>
          <w:p w:rsidR="0099481B" w:rsidRPr="007C6859" w:rsidRDefault="0099481B" w:rsidP="00776435">
            <w:pPr>
              <w:jc w:val="center"/>
              <w:rPr>
                <w:lang w:val="fi-FI"/>
              </w:rPr>
            </w:pPr>
            <w:r w:rsidRPr="007C6859">
              <w:rPr>
                <w:lang w:val="fi-FI"/>
              </w:rPr>
              <w:t>150</w:t>
            </w:r>
          </w:p>
        </w:tc>
        <w:tc>
          <w:tcPr>
            <w:tcW w:w="2135" w:type="dxa"/>
            <w:shd w:val="clear" w:color="auto" w:fill="auto"/>
          </w:tcPr>
          <w:p w:rsidR="0099481B" w:rsidRPr="007C6859" w:rsidRDefault="0099481B" w:rsidP="00776435">
            <w:pPr>
              <w:jc w:val="center"/>
              <w:rPr>
                <w:lang w:val="fi-FI"/>
              </w:rPr>
            </w:pPr>
            <w:r w:rsidRPr="007C6859">
              <w:rPr>
                <w:lang w:val="fi-FI"/>
              </w:rPr>
              <w:lastRenderedPageBreak/>
              <w:t>0,06</w:t>
            </w:r>
          </w:p>
          <w:p w:rsidR="0099481B" w:rsidRPr="007C6859" w:rsidRDefault="0099481B" w:rsidP="00776435">
            <w:pPr>
              <w:jc w:val="center"/>
              <w:rPr>
                <w:lang w:val="fi-FI"/>
              </w:rPr>
            </w:pPr>
            <w:r w:rsidRPr="007C6859">
              <w:rPr>
                <w:lang w:val="fi-FI"/>
              </w:rPr>
              <w:t>500</w:t>
            </w:r>
          </w:p>
          <w:p w:rsidR="0099481B" w:rsidRPr="007C6859" w:rsidRDefault="0099481B" w:rsidP="00776435">
            <w:pPr>
              <w:jc w:val="center"/>
              <w:rPr>
                <w:lang w:val="fi-FI"/>
              </w:rPr>
            </w:pPr>
            <w:r w:rsidRPr="007C6859">
              <w:rPr>
                <w:lang w:val="fi-FI"/>
              </w:rPr>
              <w:t>14</w:t>
            </w:r>
          </w:p>
          <w:p w:rsidR="0099481B" w:rsidRPr="007C6859" w:rsidRDefault="0099481B" w:rsidP="00776435">
            <w:pPr>
              <w:jc w:val="center"/>
              <w:rPr>
                <w:lang w:val="fi-FI"/>
              </w:rPr>
            </w:pPr>
            <w:r w:rsidRPr="007C6859">
              <w:rPr>
                <w:lang w:val="fi-FI"/>
              </w:rPr>
              <w:t>0,06</w:t>
            </w:r>
          </w:p>
          <w:p w:rsidR="0099481B" w:rsidRPr="007C6859" w:rsidRDefault="0099481B" w:rsidP="00776435">
            <w:pPr>
              <w:jc w:val="center"/>
              <w:rPr>
                <w:lang w:val="fi-FI"/>
              </w:rPr>
            </w:pPr>
            <w:r w:rsidRPr="007C6859">
              <w:rPr>
                <w:lang w:val="fi-FI"/>
              </w:rPr>
              <w:t>18000</w:t>
            </w:r>
          </w:p>
          <w:p w:rsidR="0099481B" w:rsidRPr="007C6859" w:rsidRDefault="0099481B" w:rsidP="00776435">
            <w:pPr>
              <w:jc w:val="center"/>
              <w:rPr>
                <w:lang w:val="fi-FI"/>
              </w:rPr>
            </w:pPr>
            <w:r w:rsidRPr="007C6859">
              <w:rPr>
                <w:lang w:val="fi-FI"/>
              </w:rPr>
              <w:t>0,6</w:t>
            </w:r>
          </w:p>
          <w:p w:rsidR="0099481B" w:rsidRPr="007C6859" w:rsidRDefault="0099481B" w:rsidP="00776435">
            <w:pPr>
              <w:jc w:val="center"/>
              <w:rPr>
                <w:lang w:val="fi-FI"/>
              </w:rPr>
            </w:pPr>
            <w:r w:rsidRPr="007C6859">
              <w:rPr>
                <w:lang w:val="fi-FI"/>
              </w:rPr>
              <w:t>2000</w:t>
            </w:r>
          </w:p>
          <w:p w:rsidR="0099481B" w:rsidRPr="007C6859" w:rsidRDefault="0099481B" w:rsidP="00776435">
            <w:pPr>
              <w:jc w:val="center"/>
              <w:rPr>
                <w:lang w:val="fi-FI"/>
              </w:rPr>
            </w:pPr>
            <w:r w:rsidRPr="007C6859">
              <w:rPr>
                <w:lang w:val="fi-FI"/>
              </w:rPr>
              <w:t>0,23</w:t>
            </w:r>
          </w:p>
          <w:p w:rsidR="0099481B" w:rsidRPr="007C6859" w:rsidRDefault="0099481B" w:rsidP="00776435">
            <w:pPr>
              <w:jc w:val="center"/>
              <w:rPr>
                <w:lang w:val="fi-FI"/>
              </w:rPr>
            </w:pPr>
            <w:r w:rsidRPr="007C6859">
              <w:rPr>
                <w:lang w:val="fi-FI"/>
              </w:rPr>
              <w:t>14</w:t>
            </w:r>
          </w:p>
          <w:p w:rsidR="0099481B" w:rsidRPr="007C6859" w:rsidRDefault="0099481B" w:rsidP="00776435">
            <w:pPr>
              <w:jc w:val="center"/>
              <w:rPr>
                <w:lang w:val="fi-FI"/>
              </w:rPr>
            </w:pPr>
            <w:r w:rsidRPr="007C6859">
              <w:rPr>
                <w:lang w:val="fi-FI"/>
              </w:rPr>
              <w:t>140</w:t>
            </w:r>
          </w:p>
          <w:p w:rsidR="0099481B" w:rsidRPr="007C6859" w:rsidRDefault="0099481B" w:rsidP="00776435">
            <w:pPr>
              <w:jc w:val="center"/>
              <w:rPr>
                <w:lang w:val="fi-FI"/>
              </w:rPr>
            </w:pPr>
            <w:r w:rsidRPr="007C6859">
              <w:rPr>
                <w:lang w:val="fi-FI"/>
              </w:rPr>
              <w:t>0,02</w:t>
            </w:r>
          </w:p>
          <w:p w:rsidR="0099481B" w:rsidRPr="007C6859" w:rsidRDefault="0099481B" w:rsidP="00776435">
            <w:pPr>
              <w:jc w:val="center"/>
              <w:rPr>
                <w:lang w:val="fi-FI"/>
              </w:rPr>
            </w:pPr>
            <w:r w:rsidRPr="007C6859">
              <w:rPr>
                <w:lang w:val="fi-FI"/>
              </w:rPr>
              <w:t>14000</w:t>
            </w:r>
          </w:p>
          <w:p w:rsidR="0099481B" w:rsidRPr="007C6859" w:rsidRDefault="0099481B" w:rsidP="00776435">
            <w:pPr>
              <w:jc w:val="center"/>
              <w:rPr>
                <w:lang w:val="fi-FI"/>
              </w:rPr>
            </w:pPr>
            <w:r w:rsidRPr="007C6859">
              <w:rPr>
                <w:lang w:val="fi-FI"/>
              </w:rPr>
              <w:t>0,1</w:t>
            </w:r>
          </w:p>
          <w:p w:rsidR="0099481B" w:rsidRPr="007C6859" w:rsidRDefault="0099481B" w:rsidP="00776435">
            <w:pPr>
              <w:jc w:val="center"/>
              <w:rPr>
                <w:lang w:val="fi-FI"/>
              </w:rPr>
            </w:pPr>
            <w:r w:rsidRPr="007C6859">
              <w:rPr>
                <w:lang w:val="fi-FI"/>
              </w:rPr>
              <w:t>3200</w:t>
            </w:r>
          </w:p>
          <w:p w:rsidR="0099481B" w:rsidRPr="007C6859" w:rsidRDefault="0099481B" w:rsidP="00776435">
            <w:pPr>
              <w:jc w:val="center"/>
              <w:rPr>
                <w:lang w:val="fi-FI"/>
              </w:rPr>
            </w:pPr>
            <w:r w:rsidRPr="007C6859">
              <w:rPr>
                <w:lang w:val="fi-FI"/>
              </w:rPr>
              <w:t>630</w:t>
            </w:r>
          </w:p>
          <w:p w:rsidR="0099481B" w:rsidRPr="007C6859" w:rsidRDefault="0099481B" w:rsidP="00776435">
            <w:pPr>
              <w:jc w:val="center"/>
              <w:rPr>
                <w:lang w:val="fi-FI"/>
              </w:rPr>
            </w:pPr>
            <w:r w:rsidRPr="007C6859">
              <w:rPr>
                <w:lang w:val="fi-FI"/>
              </w:rPr>
              <w:t>0,9</w:t>
            </w:r>
          </w:p>
          <w:p w:rsidR="0099481B" w:rsidRPr="007C6859" w:rsidRDefault="0099481B" w:rsidP="00776435">
            <w:pPr>
              <w:jc w:val="center"/>
              <w:rPr>
                <w:lang w:val="fi-FI"/>
              </w:rPr>
            </w:pPr>
            <w:r w:rsidRPr="007C6859">
              <w:rPr>
                <w:lang w:val="fi-FI"/>
              </w:rPr>
              <w:t>1200</w:t>
            </w:r>
          </w:p>
          <w:p w:rsidR="0099481B" w:rsidRPr="007C6859" w:rsidRDefault="0099481B" w:rsidP="00776435">
            <w:pPr>
              <w:jc w:val="center"/>
              <w:rPr>
                <w:lang w:val="fi-FI"/>
              </w:rPr>
            </w:pPr>
            <w:r w:rsidRPr="007C6859">
              <w:rPr>
                <w:lang w:val="fi-FI"/>
              </w:rPr>
              <w:t>3</w:t>
            </w:r>
          </w:p>
          <w:p w:rsidR="0099481B" w:rsidRPr="007C6859" w:rsidRDefault="0099481B" w:rsidP="00776435">
            <w:pPr>
              <w:jc w:val="center"/>
              <w:rPr>
                <w:lang w:val="fi-FI"/>
              </w:rPr>
            </w:pPr>
            <w:r w:rsidRPr="007C6859">
              <w:rPr>
                <w:lang w:val="fi-FI"/>
              </w:rPr>
              <w:t>2300</w:t>
            </w:r>
          </w:p>
          <w:p w:rsidR="0099481B" w:rsidRPr="007C6859" w:rsidRDefault="0099481B" w:rsidP="00776435">
            <w:pPr>
              <w:jc w:val="center"/>
              <w:rPr>
                <w:lang w:val="fi-FI"/>
              </w:rPr>
            </w:pPr>
            <w:r w:rsidRPr="007C6859">
              <w:rPr>
                <w:lang w:val="fi-FI"/>
              </w:rPr>
              <w:t>2,7</w:t>
            </w:r>
          </w:p>
          <w:p w:rsidR="0099481B" w:rsidRPr="007C6859" w:rsidRDefault="0099481B" w:rsidP="00776435">
            <w:pPr>
              <w:jc w:val="center"/>
              <w:rPr>
                <w:lang w:val="fi-FI"/>
              </w:rPr>
            </w:pPr>
            <w:r w:rsidRPr="007C6859">
              <w:rPr>
                <w:lang w:val="fi-FI"/>
              </w:rPr>
              <w:t>20</w:t>
            </w:r>
          </w:p>
          <w:p w:rsidR="0099481B" w:rsidRPr="007C6859" w:rsidRDefault="0099481B" w:rsidP="00776435">
            <w:pPr>
              <w:jc w:val="center"/>
              <w:rPr>
                <w:lang w:val="fi-FI"/>
              </w:rPr>
            </w:pPr>
            <w:r w:rsidRPr="007C6859">
              <w:rPr>
                <w:lang w:val="fi-FI"/>
              </w:rPr>
              <w:t>3400</w:t>
            </w:r>
          </w:p>
          <w:p w:rsidR="0099481B" w:rsidRPr="007C6859" w:rsidRDefault="0099481B" w:rsidP="00776435">
            <w:pPr>
              <w:jc w:val="center"/>
              <w:rPr>
                <w:lang w:val="fi-FI"/>
              </w:rPr>
            </w:pPr>
            <w:r w:rsidRPr="007C6859">
              <w:rPr>
                <w:lang w:val="fi-FI"/>
              </w:rPr>
              <w:t>500</w:t>
            </w:r>
          </w:p>
          <w:p w:rsidR="0099481B" w:rsidRPr="007C6859" w:rsidRDefault="0099481B" w:rsidP="00776435">
            <w:pPr>
              <w:jc w:val="center"/>
              <w:rPr>
                <w:lang w:val="fi-FI"/>
              </w:rPr>
            </w:pPr>
            <w:r w:rsidRPr="007C6859">
              <w:rPr>
                <w:lang w:val="fi-FI"/>
              </w:rPr>
              <w:lastRenderedPageBreak/>
              <w:t>1,0</w:t>
            </w:r>
          </w:p>
          <w:p w:rsidR="0099481B" w:rsidRPr="007C6859" w:rsidRDefault="0099481B" w:rsidP="00776435">
            <w:pPr>
              <w:jc w:val="center"/>
              <w:rPr>
                <w:lang w:val="fi-FI"/>
              </w:rPr>
            </w:pPr>
            <w:r w:rsidRPr="007C6859">
              <w:rPr>
                <w:lang w:val="fi-FI"/>
              </w:rPr>
              <w:t>-</w:t>
            </w:r>
          </w:p>
          <w:p w:rsidR="0099481B" w:rsidRPr="007C6859" w:rsidRDefault="0099481B" w:rsidP="00776435">
            <w:pPr>
              <w:jc w:val="center"/>
              <w:rPr>
                <w:lang w:val="fi-FI"/>
              </w:rPr>
            </w:pPr>
            <w:r w:rsidRPr="007C6859">
              <w:rPr>
                <w:lang w:val="fi-FI"/>
              </w:rPr>
              <w:t>1,6</w:t>
            </w:r>
          </w:p>
          <w:p w:rsidR="0099481B" w:rsidRPr="007C6859" w:rsidRDefault="0099481B" w:rsidP="00776435">
            <w:pPr>
              <w:jc w:val="center"/>
              <w:rPr>
                <w:lang w:val="fi-FI"/>
              </w:rPr>
            </w:pPr>
            <w:r w:rsidRPr="007C6859">
              <w:rPr>
                <w:lang w:val="fi-FI"/>
              </w:rPr>
              <w:t>100</w:t>
            </w:r>
          </w:p>
        </w:tc>
      </w:tr>
    </w:tbl>
    <w:p w:rsidR="0099481B" w:rsidRPr="00374F40" w:rsidRDefault="0099481B" w:rsidP="0099481B">
      <w:pPr>
        <w:jc w:val="both"/>
        <w:rPr>
          <w:sz w:val="16"/>
          <w:szCs w:val="16"/>
          <w:lang w:val="fi-FI"/>
        </w:rPr>
      </w:pPr>
    </w:p>
    <w:p w:rsidR="0099481B" w:rsidRDefault="0099481B" w:rsidP="0099481B">
      <w:pPr>
        <w:ind w:firstLine="708"/>
        <w:jc w:val="both"/>
        <w:rPr>
          <w:sz w:val="28"/>
          <w:szCs w:val="28"/>
        </w:rPr>
      </w:pPr>
      <w:r>
        <w:rPr>
          <w:sz w:val="28"/>
          <w:szCs w:val="28"/>
        </w:rPr>
        <w:t xml:space="preserve">При увеличении дозы азота повышается поступление в растения молибдена, меди, свинца, кобальта (при </w:t>
      </w:r>
      <w:r>
        <w:rPr>
          <w:sz w:val="28"/>
          <w:szCs w:val="28"/>
          <w:lang w:val="en-US"/>
        </w:rPr>
        <w:t>N</w:t>
      </w:r>
      <w:r w:rsidRPr="00B14715">
        <w:rPr>
          <w:sz w:val="28"/>
          <w:szCs w:val="28"/>
          <w:vertAlign w:val="subscript"/>
        </w:rPr>
        <w:t>60</w:t>
      </w:r>
      <w:r>
        <w:rPr>
          <w:sz w:val="28"/>
          <w:szCs w:val="28"/>
        </w:rPr>
        <w:t xml:space="preserve"> в 1,5 раза, при </w:t>
      </w:r>
      <w:r>
        <w:rPr>
          <w:sz w:val="28"/>
          <w:szCs w:val="28"/>
          <w:lang w:val="en-US"/>
        </w:rPr>
        <w:t>N</w:t>
      </w:r>
      <w:r w:rsidRPr="00B14715">
        <w:rPr>
          <w:sz w:val="28"/>
          <w:szCs w:val="28"/>
          <w:vertAlign w:val="subscript"/>
        </w:rPr>
        <w:t>90</w:t>
      </w:r>
      <w:r>
        <w:rPr>
          <w:sz w:val="28"/>
          <w:szCs w:val="28"/>
        </w:rPr>
        <w:t xml:space="preserve"> в два раза по сравнению с контролем).</w:t>
      </w:r>
    </w:p>
    <w:p w:rsidR="0099481B" w:rsidRDefault="0099481B" w:rsidP="0099481B">
      <w:pPr>
        <w:ind w:firstLine="708"/>
        <w:jc w:val="both"/>
        <w:rPr>
          <w:sz w:val="28"/>
          <w:szCs w:val="28"/>
        </w:rPr>
      </w:pPr>
      <w:r>
        <w:rPr>
          <w:sz w:val="28"/>
          <w:szCs w:val="28"/>
        </w:rPr>
        <w:t>Предпосевная обработка семян сои молибденом увеличивает концентрацию в растениях не только этого элемента, но и цинка, железа, меди – в надземной массе; кальция, цинка, меди, кобальта, марганца – в корнях.</w:t>
      </w:r>
    </w:p>
    <w:p w:rsidR="0099481B" w:rsidRDefault="0099481B" w:rsidP="0099481B">
      <w:pPr>
        <w:ind w:firstLine="708"/>
        <w:jc w:val="both"/>
        <w:rPr>
          <w:sz w:val="28"/>
          <w:szCs w:val="28"/>
        </w:rPr>
      </w:pPr>
      <w:r>
        <w:rPr>
          <w:sz w:val="28"/>
          <w:szCs w:val="28"/>
        </w:rPr>
        <w:t>Многочисленными исследованиями установлено, что микроэлементы, являясь жизненно необходимыми, при достижении определенных концентраций в среде становятся высокотоксичными как для растений, так и для других организмов.</w:t>
      </w:r>
    </w:p>
    <w:p w:rsidR="0099481B" w:rsidRDefault="0099481B" w:rsidP="0099481B">
      <w:pPr>
        <w:ind w:firstLine="708"/>
        <w:jc w:val="both"/>
        <w:rPr>
          <w:sz w:val="28"/>
          <w:szCs w:val="28"/>
        </w:rPr>
      </w:pPr>
      <w:proofErr w:type="gramStart"/>
      <w:r>
        <w:rPr>
          <w:sz w:val="28"/>
          <w:szCs w:val="28"/>
        </w:rPr>
        <w:t>Разрабатываемые в лаборатории микроэлементов МСХА технологии выращивания сельскохозяйственной продукции с заданным элементным составам позволяют контролировать и ограничивать поступление тяжелых металлов и нитратов в используемые в пищу части растений.</w:t>
      </w:r>
      <w:proofErr w:type="gramEnd"/>
      <w:r>
        <w:rPr>
          <w:sz w:val="28"/>
          <w:szCs w:val="28"/>
        </w:rPr>
        <w:t xml:space="preserve"> Основой этих технологий служит выявление закономерностей поступления микроэлементов в зависимости от концентрации элемента, соотношения его с другими макро- и микроэлементами, типа почв, влагообеспеченности и др.</w:t>
      </w:r>
    </w:p>
    <w:p w:rsidR="0099481B" w:rsidRPr="00374F40" w:rsidRDefault="0099481B" w:rsidP="0099481B">
      <w:pPr>
        <w:ind w:firstLine="708"/>
        <w:jc w:val="both"/>
        <w:rPr>
          <w:sz w:val="16"/>
          <w:szCs w:val="16"/>
        </w:rPr>
      </w:pPr>
    </w:p>
    <w:p w:rsidR="0099481B" w:rsidRPr="0078053B" w:rsidRDefault="0099481B" w:rsidP="0099481B">
      <w:pPr>
        <w:ind w:firstLine="708"/>
        <w:jc w:val="both"/>
        <w:rPr>
          <w:b/>
          <w:sz w:val="28"/>
          <w:szCs w:val="28"/>
        </w:rPr>
      </w:pPr>
      <w:r w:rsidRPr="0078053B">
        <w:rPr>
          <w:b/>
          <w:sz w:val="28"/>
          <w:szCs w:val="28"/>
        </w:rPr>
        <w:t>4. Промышленность и автотранспорт – основные источники загрязнения окружающей среды солями тяжелых металлов</w:t>
      </w:r>
    </w:p>
    <w:p w:rsidR="0099481B" w:rsidRPr="00374F40" w:rsidRDefault="0099481B" w:rsidP="0099481B">
      <w:pPr>
        <w:ind w:firstLine="708"/>
        <w:jc w:val="both"/>
        <w:rPr>
          <w:sz w:val="16"/>
          <w:szCs w:val="16"/>
        </w:rPr>
      </w:pPr>
    </w:p>
    <w:p w:rsidR="0099481B" w:rsidRDefault="0099481B" w:rsidP="0099481B">
      <w:pPr>
        <w:ind w:firstLine="708"/>
        <w:jc w:val="both"/>
        <w:rPr>
          <w:sz w:val="28"/>
          <w:szCs w:val="28"/>
        </w:rPr>
      </w:pPr>
      <w:r>
        <w:rPr>
          <w:sz w:val="28"/>
          <w:szCs w:val="28"/>
        </w:rPr>
        <w:t>Огромный ущерб окружающей среде наносит использование природных источников энергии (уголь, нефть, газ), при сгорании которых в атмосферу выбрасывается большое количество вредных веществ, строительство индустриальных комплексов, мощное развитие транспорта, вследствие чего загрязняются воды и почвы сельскохозяйственного назначения.</w:t>
      </w:r>
    </w:p>
    <w:p w:rsidR="0099481B" w:rsidRDefault="0099481B" w:rsidP="0099481B">
      <w:pPr>
        <w:ind w:firstLine="708"/>
        <w:jc w:val="both"/>
        <w:rPr>
          <w:sz w:val="28"/>
          <w:szCs w:val="28"/>
        </w:rPr>
      </w:pPr>
      <w:r>
        <w:rPr>
          <w:sz w:val="28"/>
          <w:szCs w:val="28"/>
        </w:rPr>
        <w:t>Ореол техногенного рассеяния металлов вблизи промышленных предприятий имеет радиус 2-</w:t>
      </w:r>
      <w:smartTag w:uri="urn:schemas-microsoft-com:office:smarttags" w:element="metricconverter">
        <w:smartTagPr>
          <w:attr w:name="ProductID" w:val="3 км"/>
        </w:smartTagPr>
        <w:r>
          <w:rPr>
            <w:sz w:val="28"/>
            <w:szCs w:val="28"/>
          </w:rPr>
          <w:t>3 км</w:t>
        </w:r>
      </w:smartTag>
      <w:r>
        <w:rPr>
          <w:sz w:val="28"/>
          <w:szCs w:val="28"/>
        </w:rPr>
        <w:t>, на более крупных индустриальных комплексах 3-12 и даже 20-</w:t>
      </w:r>
      <w:smartTag w:uri="urn:schemas-microsoft-com:office:smarttags" w:element="metricconverter">
        <w:smartTagPr>
          <w:attr w:name="ProductID" w:val="25 км"/>
        </w:smartTagPr>
        <w:r>
          <w:rPr>
            <w:sz w:val="28"/>
            <w:szCs w:val="28"/>
          </w:rPr>
          <w:t>25 км</w:t>
        </w:r>
      </w:smartTag>
      <w:r>
        <w:rPr>
          <w:sz w:val="28"/>
          <w:szCs w:val="28"/>
        </w:rPr>
        <w:t>.</w:t>
      </w:r>
    </w:p>
    <w:p w:rsidR="0099481B" w:rsidRDefault="0099481B" w:rsidP="0099481B">
      <w:pPr>
        <w:ind w:firstLine="708"/>
        <w:jc w:val="both"/>
        <w:rPr>
          <w:sz w:val="28"/>
          <w:szCs w:val="28"/>
        </w:rPr>
      </w:pPr>
      <w:r>
        <w:rPr>
          <w:sz w:val="28"/>
          <w:szCs w:val="28"/>
        </w:rPr>
        <w:t>По данным зарубежных авторов, в окрестностях металлургических заводов  наблюдается недобор урожая зерновых на 20-30%, бобовых на 40%, картофеля на 47, свеклы кормовой и сахарной на 35%. Увеличивается кислотность почв и вместе с тем подвижность некоторых токсичных элементов.</w:t>
      </w:r>
    </w:p>
    <w:p w:rsidR="0099481B" w:rsidRDefault="0099481B" w:rsidP="0099481B">
      <w:pPr>
        <w:ind w:firstLine="708"/>
        <w:jc w:val="both"/>
        <w:rPr>
          <w:sz w:val="28"/>
          <w:szCs w:val="28"/>
        </w:rPr>
      </w:pPr>
      <w:r>
        <w:rPr>
          <w:sz w:val="28"/>
          <w:szCs w:val="28"/>
        </w:rPr>
        <w:t xml:space="preserve">В США вдоль автострад в траве накапливается до 50 мг свинца на </w:t>
      </w:r>
      <w:smartTag w:uri="urn:schemas-microsoft-com:office:smarttags" w:element="metricconverter">
        <w:smartTagPr>
          <w:attr w:name="ProductID" w:val="1 кг"/>
        </w:smartTagPr>
        <w:r>
          <w:rPr>
            <w:sz w:val="28"/>
            <w:szCs w:val="28"/>
          </w:rPr>
          <w:t>1 кг</w:t>
        </w:r>
      </w:smartTag>
      <w:r>
        <w:rPr>
          <w:sz w:val="28"/>
          <w:szCs w:val="28"/>
        </w:rPr>
        <w:t xml:space="preserve"> сухой массы, а в ФРГ у обочин дорог зафиксировано 7000 мг/кг, тогда как фоновая величина составляет 2-10, а естественная теоретическая всего 1 мг/кг.</w:t>
      </w:r>
    </w:p>
    <w:p w:rsidR="0099481B" w:rsidRDefault="0099481B" w:rsidP="0099481B">
      <w:pPr>
        <w:ind w:firstLine="708"/>
        <w:jc w:val="both"/>
        <w:rPr>
          <w:sz w:val="28"/>
          <w:szCs w:val="28"/>
        </w:rPr>
      </w:pPr>
      <w:r>
        <w:rPr>
          <w:sz w:val="28"/>
          <w:szCs w:val="28"/>
        </w:rPr>
        <w:t>Во всех сельскохозяйственных культурах, выращиваемых в обследованных придорожных зонах, было повышено содержание свинца; в зерне пшеницы и ячменя оно превышало фоновый уровень в 5-8 раз, в соломе 4-5 раз. В капусте и моркови свинца содержалось в 4-5 раз больше, чем при выращивании на удаленных от автострады участках.</w:t>
      </w:r>
    </w:p>
    <w:p w:rsidR="0099481B" w:rsidRDefault="0099481B" w:rsidP="0099481B">
      <w:pPr>
        <w:ind w:firstLine="708"/>
        <w:jc w:val="both"/>
        <w:rPr>
          <w:sz w:val="28"/>
          <w:szCs w:val="28"/>
        </w:rPr>
      </w:pPr>
      <w:r>
        <w:rPr>
          <w:sz w:val="28"/>
          <w:szCs w:val="28"/>
        </w:rPr>
        <w:t>Помимо свинца придорожные полосы загрязняются кадмием и цинком. Они попадают в окружающую среду при истирании шин, содержание кадмия при этом в почвах придорожных зон превышает фон в 2-3 раза, а цинка в 4-10 раз.</w:t>
      </w:r>
    </w:p>
    <w:p w:rsidR="0099481B" w:rsidRDefault="0099481B" w:rsidP="0099481B">
      <w:pPr>
        <w:ind w:firstLine="708"/>
        <w:jc w:val="both"/>
        <w:rPr>
          <w:sz w:val="28"/>
          <w:szCs w:val="28"/>
        </w:rPr>
      </w:pPr>
      <w:r>
        <w:rPr>
          <w:sz w:val="28"/>
          <w:szCs w:val="28"/>
        </w:rPr>
        <w:t xml:space="preserve">В.П. </w:t>
      </w:r>
      <w:proofErr w:type="spellStart"/>
      <w:r>
        <w:rPr>
          <w:sz w:val="28"/>
          <w:szCs w:val="28"/>
        </w:rPr>
        <w:t>Цемко</w:t>
      </w:r>
      <w:proofErr w:type="spellEnd"/>
      <w:r>
        <w:rPr>
          <w:sz w:val="28"/>
          <w:szCs w:val="28"/>
        </w:rPr>
        <w:t xml:space="preserve"> с сотрудниками предлагает следующую группировку почв по степени загрязненности: слабозагрязненные почвы – содержание элемента 2-10 </w:t>
      </w:r>
      <w:proofErr w:type="spellStart"/>
      <w:r>
        <w:rPr>
          <w:sz w:val="28"/>
          <w:szCs w:val="28"/>
        </w:rPr>
        <w:t>кларков</w:t>
      </w:r>
      <w:proofErr w:type="spellEnd"/>
      <w:r>
        <w:rPr>
          <w:sz w:val="28"/>
          <w:szCs w:val="28"/>
        </w:rPr>
        <w:t xml:space="preserve">, </w:t>
      </w:r>
      <w:proofErr w:type="spellStart"/>
      <w:r>
        <w:rPr>
          <w:sz w:val="28"/>
          <w:szCs w:val="28"/>
        </w:rPr>
        <w:t>средне-загрязненные</w:t>
      </w:r>
      <w:proofErr w:type="spellEnd"/>
      <w:r>
        <w:rPr>
          <w:sz w:val="28"/>
          <w:szCs w:val="28"/>
        </w:rPr>
        <w:t xml:space="preserve"> от 10 до 30, сильнозагрязненные свыше 30 </w:t>
      </w:r>
      <w:proofErr w:type="spellStart"/>
      <w:r>
        <w:rPr>
          <w:sz w:val="28"/>
          <w:szCs w:val="28"/>
        </w:rPr>
        <w:t>кларков</w:t>
      </w:r>
      <w:proofErr w:type="spellEnd"/>
      <w:r>
        <w:rPr>
          <w:sz w:val="28"/>
          <w:szCs w:val="28"/>
        </w:rPr>
        <w:t>.</w:t>
      </w:r>
    </w:p>
    <w:p w:rsidR="0099481B" w:rsidRPr="00374F40" w:rsidRDefault="0099481B" w:rsidP="0099481B">
      <w:pPr>
        <w:jc w:val="both"/>
        <w:rPr>
          <w:sz w:val="16"/>
          <w:szCs w:val="16"/>
        </w:rPr>
      </w:pPr>
    </w:p>
    <w:p w:rsidR="0099481B" w:rsidRDefault="0099481B" w:rsidP="0099481B">
      <w:pPr>
        <w:ind w:hanging="540"/>
        <w:jc w:val="both"/>
        <w:rPr>
          <w:b/>
          <w:sz w:val="28"/>
          <w:szCs w:val="28"/>
        </w:rPr>
      </w:pPr>
      <w:r>
        <w:rPr>
          <w:b/>
          <w:sz w:val="28"/>
          <w:szCs w:val="28"/>
        </w:rPr>
        <w:t xml:space="preserve">                </w:t>
      </w:r>
      <w:r w:rsidRPr="006D4ECA">
        <w:rPr>
          <w:b/>
          <w:sz w:val="28"/>
          <w:szCs w:val="28"/>
        </w:rPr>
        <w:t>5. Минеральные и органические удобрения при неправильном внесении являются источниками загрязнения окружающей среды</w:t>
      </w:r>
    </w:p>
    <w:p w:rsidR="0099481B" w:rsidRPr="00374F40" w:rsidRDefault="0099481B" w:rsidP="0099481B">
      <w:pPr>
        <w:ind w:firstLine="708"/>
        <w:jc w:val="both"/>
        <w:rPr>
          <w:b/>
          <w:sz w:val="16"/>
          <w:szCs w:val="16"/>
        </w:rPr>
      </w:pPr>
    </w:p>
    <w:p w:rsidR="0099481B" w:rsidRDefault="0099481B" w:rsidP="0099481B">
      <w:pPr>
        <w:ind w:firstLine="708"/>
        <w:jc w:val="both"/>
        <w:rPr>
          <w:sz w:val="28"/>
          <w:szCs w:val="28"/>
        </w:rPr>
      </w:pPr>
      <w:r>
        <w:rPr>
          <w:sz w:val="28"/>
          <w:szCs w:val="28"/>
        </w:rPr>
        <w:t xml:space="preserve"> В начале 20 века население Земли составляло 1,6 млрд. человек, а к 2009 году далеко превысило 6 млрд. человек, поэтому перед человечеством стоит задача значительного увеличения производства продовольствия, энергии, строительства жилья. Очевидно, и то, что в будущем среди основных средств повышения урожайности сельскохозяйственных культур останутся удобрения, поэтому с каждым годом доля их в круговороте питательных веществ будет увеличиваться. Потому что за счет их применения обеспечивается 50% прироста урожаев, а по некоторым культурам (хлопчатника и чай) – до 80%.</w:t>
      </w:r>
    </w:p>
    <w:p w:rsidR="0099481B" w:rsidRDefault="0099481B" w:rsidP="0099481B">
      <w:pPr>
        <w:ind w:firstLine="708"/>
        <w:jc w:val="both"/>
        <w:rPr>
          <w:sz w:val="28"/>
          <w:szCs w:val="28"/>
        </w:rPr>
      </w:pPr>
      <w:r>
        <w:rPr>
          <w:sz w:val="28"/>
          <w:szCs w:val="28"/>
        </w:rPr>
        <w:t>Отказ от использования удобрений, которые иногда предлагают некоторые  «экологи», приведет к катастрофическому сокращению производства продовольствия, что недопустимо.</w:t>
      </w:r>
    </w:p>
    <w:p w:rsidR="0099481B" w:rsidRDefault="0099481B" w:rsidP="0099481B">
      <w:pPr>
        <w:ind w:firstLine="708"/>
        <w:jc w:val="both"/>
        <w:rPr>
          <w:sz w:val="28"/>
          <w:szCs w:val="28"/>
        </w:rPr>
      </w:pPr>
      <w:r>
        <w:rPr>
          <w:sz w:val="28"/>
          <w:szCs w:val="28"/>
        </w:rPr>
        <w:t>Единственно правильное решение данной проблемы – это не отказ от применения, а коренное улучшение технологии использования органических и минеральных удобрений.</w:t>
      </w:r>
    </w:p>
    <w:p w:rsidR="0099481B" w:rsidRDefault="0099481B" w:rsidP="0099481B">
      <w:pPr>
        <w:ind w:firstLine="708"/>
        <w:jc w:val="both"/>
        <w:rPr>
          <w:sz w:val="28"/>
          <w:szCs w:val="28"/>
        </w:rPr>
      </w:pPr>
      <w:r>
        <w:rPr>
          <w:sz w:val="28"/>
          <w:szCs w:val="28"/>
        </w:rPr>
        <w:t>Удобрения, наряду с основными элементами питания, часто содержат различные примеси в виде солей тяжелых металлов, органических соединений, радиоактивных изотопов. Из токсичных элементов могут присутствовать мышьяк,  кадмий, свинец, фтор, стронций, которые должны рассматриваться как потенциальные источники загрязнений окружающей среды и строго учитываться при внесении в почву (таблица 5).</w:t>
      </w:r>
    </w:p>
    <w:p w:rsidR="0099481B" w:rsidRDefault="0099481B" w:rsidP="0099481B">
      <w:pPr>
        <w:ind w:firstLine="708"/>
        <w:jc w:val="both"/>
        <w:rPr>
          <w:sz w:val="28"/>
          <w:szCs w:val="28"/>
        </w:rPr>
      </w:pPr>
      <w:proofErr w:type="gramStart"/>
      <w:r>
        <w:rPr>
          <w:sz w:val="28"/>
          <w:szCs w:val="28"/>
        </w:rPr>
        <w:t>Несмотря на бытующее мнение о негативном действии органических и минеральных удобрений на содержание тяжелых металлов в растениях, большинство капитальных исследований показало, что длительное и правильное из применение даже при относительно высоком естественном содержании тяжелых металлов в фосфорных и органических удобрениях не увеличивало, а снижало концентрацию тяжелых металлов в сельскохозяйственной продукции в результате «ростового разбавления» при значительном увеличении урожайности.</w:t>
      </w:r>
      <w:proofErr w:type="gramEnd"/>
    </w:p>
    <w:p w:rsidR="0099481B" w:rsidRDefault="0099481B" w:rsidP="0099481B">
      <w:pPr>
        <w:ind w:firstLine="708"/>
        <w:rPr>
          <w:sz w:val="28"/>
          <w:szCs w:val="28"/>
        </w:rPr>
      </w:pPr>
    </w:p>
    <w:p w:rsidR="0099481B" w:rsidRDefault="0099481B" w:rsidP="0099481B">
      <w:pPr>
        <w:ind w:firstLine="708"/>
        <w:rPr>
          <w:sz w:val="28"/>
          <w:szCs w:val="28"/>
        </w:rPr>
      </w:pPr>
    </w:p>
    <w:p w:rsidR="0099481B" w:rsidRDefault="0099481B" w:rsidP="0099481B">
      <w:pPr>
        <w:ind w:firstLine="708"/>
        <w:rPr>
          <w:sz w:val="28"/>
          <w:szCs w:val="28"/>
        </w:rPr>
      </w:pPr>
    </w:p>
    <w:p w:rsidR="0099481B" w:rsidRDefault="0099481B" w:rsidP="0099481B">
      <w:pPr>
        <w:ind w:firstLine="708"/>
        <w:rPr>
          <w:sz w:val="28"/>
          <w:szCs w:val="28"/>
        </w:rPr>
      </w:pPr>
    </w:p>
    <w:p w:rsidR="0099481B" w:rsidRDefault="0099481B" w:rsidP="0099481B">
      <w:pPr>
        <w:ind w:firstLine="708"/>
        <w:rPr>
          <w:sz w:val="28"/>
          <w:szCs w:val="28"/>
        </w:rPr>
      </w:pPr>
    </w:p>
    <w:p w:rsidR="0099481B" w:rsidRDefault="0099481B" w:rsidP="0099481B">
      <w:pPr>
        <w:ind w:firstLine="708"/>
        <w:rPr>
          <w:sz w:val="28"/>
          <w:szCs w:val="28"/>
        </w:rPr>
      </w:pPr>
      <w:r>
        <w:rPr>
          <w:sz w:val="28"/>
          <w:szCs w:val="28"/>
        </w:rPr>
        <w:t>Таблица 6</w:t>
      </w:r>
    </w:p>
    <w:p w:rsidR="0099481B" w:rsidRDefault="0099481B" w:rsidP="0099481B">
      <w:pPr>
        <w:ind w:firstLine="708"/>
        <w:jc w:val="both"/>
        <w:rPr>
          <w:sz w:val="28"/>
          <w:szCs w:val="28"/>
        </w:rPr>
      </w:pPr>
      <w:r>
        <w:rPr>
          <w:sz w:val="28"/>
          <w:szCs w:val="28"/>
        </w:rPr>
        <w:t xml:space="preserve">Влияние удобрений на содержание свинца и кадмия в растениях (мг/кг) на дерново-подзолистой почве (по Ягодину Б.А., </w:t>
      </w:r>
      <w:smartTag w:uri="urn:schemas-microsoft-com:office:smarttags" w:element="metricconverter">
        <w:smartTagPr>
          <w:attr w:name="ProductID" w:val="2003 г"/>
        </w:smartTagPr>
        <w:r>
          <w:rPr>
            <w:sz w:val="28"/>
            <w:szCs w:val="28"/>
          </w:rPr>
          <w:t>2003 г</w:t>
        </w:r>
      </w:smartTag>
      <w:r>
        <w:rPr>
          <w:sz w:val="28"/>
          <w:szCs w:val="28"/>
        </w:rPr>
        <w:t>, с. 539)</w:t>
      </w:r>
    </w:p>
    <w:p w:rsidR="0099481B" w:rsidRPr="00374F40" w:rsidRDefault="0099481B" w:rsidP="0099481B">
      <w:pPr>
        <w:ind w:firstLine="708"/>
        <w:jc w:val="both"/>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96"/>
        <w:gridCol w:w="1106"/>
        <w:gridCol w:w="798"/>
        <w:gridCol w:w="868"/>
        <w:gridCol w:w="874"/>
        <w:gridCol w:w="957"/>
        <w:gridCol w:w="1052"/>
        <w:gridCol w:w="862"/>
        <w:gridCol w:w="958"/>
      </w:tblGrid>
      <w:tr w:rsidR="0099481B" w:rsidRPr="007C6859" w:rsidTr="00776435">
        <w:tc>
          <w:tcPr>
            <w:tcW w:w="2096" w:type="dxa"/>
            <w:shd w:val="clear" w:color="auto" w:fill="auto"/>
            <w:vAlign w:val="center"/>
          </w:tcPr>
          <w:p w:rsidR="0099481B" w:rsidRPr="007C6859" w:rsidRDefault="0099481B" w:rsidP="00776435">
            <w:pPr>
              <w:jc w:val="center"/>
              <w:rPr>
                <w:sz w:val="20"/>
                <w:szCs w:val="20"/>
              </w:rPr>
            </w:pPr>
            <w:r w:rsidRPr="007C6859">
              <w:rPr>
                <w:sz w:val="20"/>
                <w:szCs w:val="20"/>
              </w:rPr>
              <w:t>Вариант</w:t>
            </w:r>
          </w:p>
        </w:tc>
        <w:tc>
          <w:tcPr>
            <w:tcW w:w="1106" w:type="dxa"/>
            <w:shd w:val="clear" w:color="auto" w:fill="auto"/>
            <w:vAlign w:val="center"/>
          </w:tcPr>
          <w:p w:rsidR="0099481B" w:rsidRPr="007C6859" w:rsidRDefault="0099481B" w:rsidP="00776435">
            <w:pPr>
              <w:jc w:val="center"/>
              <w:rPr>
                <w:sz w:val="20"/>
                <w:szCs w:val="20"/>
              </w:rPr>
            </w:pPr>
            <w:r w:rsidRPr="007C6859">
              <w:rPr>
                <w:sz w:val="20"/>
                <w:szCs w:val="20"/>
              </w:rPr>
              <w:t>Элемент</w:t>
            </w:r>
          </w:p>
        </w:tc>
        <w:tc>
          <w:tcPr>
            <w:tcW w:w="798" w:type="dxa"/>
            <w:shd w:val="clear" w:color="auto" w:fill="auto"/>
            <w:vAlign w:val="center"/>
          </w:tcPr>
          <w:p w:rsidR="0099481B" w:rsidRPr="007C6859" w:rsidRDefault="0099481B" w:rsidP="00776435">
            <w:pPr>
              <w:jc w:val="center"/>
              <w:rPr>
                <w:sz w:val="20"/>
                <w:szCs w:val="20"/>
              </w:rPr>
            </w:pPr>
            <w:r w:rsidRPr="007C6859">
              <w:rPr>
                <w:sz w:val="20"/>
                <w:szCs w:val="20"/>
              </w:rPr>
              <w:t>Вика</w:t>
            </w:r>
          </w:p>
        </w:tc>
        <w:tc>
          <w:tcPr>
            <w:tcW w:w="868" w:type="dxa"/>
            <w:shd w:val="clear" w:color="auto" w:fill="auto"/>
            <w:vAlign w:val="center"/>
          </w:tcPr>
          <w:p w:rsidR="0099481B" w:rsidRPr="007C6859" w:rsidRDefault="0099481B" w:rsidP="00776435">
            <w:pPr>
              <w:jc w:val="center"/>
              <w:rPr>
                <w:sz w:val="20"/>
                <w:szCs w:val="20"/>
              </w:rPr>
            </w:pPr>
            <w:r w:rsidRPr="007C6859">
              <w:rPr>
                <w:sz w:val="20"/>
                <w:szCs w:val="20"/>
              </w:rPr>
              <w:t>Овес (сено)</w:t>
            </w:r>
          </w:p>
        </w:tc>
        <w:tc>
          <w:tcPr>
            <w:tcW w:w="874" w:type="dxa"/>
            <w:shd w:val="clear" w:color="auto" w:fill="auto"/>
            <w:vAlign w:val="center"/>
          </w:tcPr>
          <w:p w:rsidR="0099481B" w:rsidRPr="007C6859" w:rsidRDefault="0099481B" w:rsidP="00776435">
            <w:pPr>
              <w:jc w:val="center"/>
              <w:rPr>
                <w:sz w:val="20"/>
                <w:szCs w:val="20"/>
              </w:rPr>
            </w:pPr>
            <w:r w:rsidRPr="007C6859">
              <w:rPr>
                <w:sz w:val="20"/>
                <w:szCs w:val="20"/>
              </w:rPr>
              <w:t>Клевер</w:t>
            </w:r>
          </w:p>
        </w:tc>
        <w:tc>
          <w:tcPr>
            <w:tcW w:w="957" w:type="dxa"/>
            <w:shd w:val="clear" w:color="auto" w:fill="auto"/>
            <w:vAlign w:val="center"/>
          </w:tcPr>
          <w:p w:rsidR="0099481B" w:rsidRPr="007C6859" w:rsidRDefault="0099481B" w:rsidP="00776435">
            <w:pPr>
              <w:jc w:val="center"/>
              <w:rPr>
                <w:sz w:val="20"/>
                <w:szCs w:val="20"/>
              </w:rPr>
            </w:pPr>
            <w:proofErr w:type="spellStart"/>
            <w:proofErr w:type="gramStart"/>
            <w:r w:rsidRPr="007C6859">
              <w:rPr>
                <w:sz w:val="20"/>
                <w:szCs w:val="20"/>
              </w:rPr>
              <w:t>Тимо-феевка</w:t>
            </w:r>
            <w:proofErr w:type="spellEnd"/>
            <w:proofErr w:type="gramEnd"/>
          </w:p>
        </w:tc>
        <w:tc>
          <w:tcPr>
            <w:tcW w:w="1052" w:type="dxa"/>
            <w:shd w:val="clear" w:color="auto" w:fill="auto"/>
            <w:vAlign w:val="center"/>
          </w:tcPr>
          <w:p w:rsidR="0099481B" w:rsidRPr="007C6859" w:rsidRDefault="0099481B" w:rsidP="00776435">
            <w:pPr>
              <w:jc w:val="center"/>
              <w:rPr>
                <w:sz w:val="20"/>
                <w:szCs w:val="20"/>
              </w:rPr>
            </w:pPr>
            <w:r w:rsidRPr="007C6859">
              <w:rPr>
                <w:sz w:val="20"/>
                <w:szCs w:val="20"/>
              </w:rPr>
              <w:t>Озимая пшеница</w:t>
            </w:r>
          </w:p>
        </w:tc>
        <w:tc>
          <w:tcPr>
            <w:tcW w:w="862" w:type="dxa"/>
            <w:shd w:val="clear" w:color="auto" w:fill="auto"/>
            <w:vAlign w:val="center"/>
          </w:tcPr>
          <w:p w:rsidR="0099481B" w:rsidRPr="007C6859" w:rsidRDefault="0099481B" w:rsidP="00776435">
            <w:pPr>
              <w:jc w:val="center"/>
              <w:rPr>
                <w:sz w:val="20"/>
                <w:szCs w:val="20"/>
              </w:rPr>
            </w:pPr>
            <w:r w:rsidRPr="007C6859">
              <w:rPr>
                <w:sz w:val="20"/>
                <w:szCs w:val="20"/>
              </w:rPr>
              <w:t>Овес (зерно)</w:t>
            </w:r>
          </w:p>
        </w:tc>
        <w:tc>
          <w:tcPr>
            <w:tcW w:w="958" w:type="dxa"/>
            <w:shd w:val="clear" w:color="auto" w:fill="auto"/>
            <w:vAlign w:val="center"/>
          </w:tcPr>
          <w:p w:rsidR="0099481B" w:rsidRPr="007C6859" w:rsidRDefault="0099481B" w:rsidP="00776435">
            <w:pPr>
              <w:jc w:val="center"/>
              <w:rPr>
                <w:sz w:val="20"/>
                <w:szCs w:val="20"/>
              </w:rPr>
            </w:pPr>
            <w:r w:rsidRPr="007C6859">
              <w:rPr>
                <w:sz w:val="20"/>
                <w:szCs w:val="20"/>
              </w:rPr>
              <w:t>Ячмень</w:t>
            </w:r>
          </w:p>
        </w:tc>
      </w:tr>
      <w:tr w:rsidR="0099481B" w:rsidRPr="00DE57C1" w:rsidTr="00776435">
        <w:tc>
          <w:tcPr>
            <w:tcW w:w="2096" w:type="dxa"/>
            <w:shd w:val="clear" w:color="auto" w:fill="auto"/>
          </w:tcPr>
          <w:p w:rsidR="0099481B" w:rsidRDefault="0099481B" w:rsidP="00776435">
            <w:pPr>
              <w:jc w:val="both"/>
            </w:pPr>
            <w:r w:rsidRPr="00DE57C1">
              <w:t>1. Без удобрений</w:t>
            </w:r>
          </w:p>
          <w:p w:rsidR="0099481B" w:rsidRDefault="0099481B" w:rsidP="00776435">
            <w:pPr>
              <w:jc w:val="both"/>
            </w:pPr>
          </w:p>
          <w:p w:rsidR="0099481B" w:rsidRPr="00DE57C1" w:rsidRDefault="0099481B" w:rsidP="00776435">
            <w:pPr>
              <w:jc w:val="both"/>
            </w:pPr>
            <w:r>
              <w:t xml:space="preserve">2. </w:t>
            </w:r>
            <w:r w:rsidRPr="007C6859">
              <w:rPr>
                <w:lang w:val="en-US"/>
              </w:rPr>
              <w:t>N</w:t>
            </w:r>
            <w:r>
              <w:t>РК + навоз</w:t>
            </w:r>
          </w:p>
        </w:tc>
        <w:tc>
          <w:tcPr>
            <w:tcW w:w="1106" w:type="dxa"/>
            <w:shd w:val="clear" w:color="auto" w:fill="auto"/>
          </w:tcPr>
          <w:p w:rsidR="0099481B" w:rsidRPr="00DE57C1" w:rsidRDefault="0099481B" w:rsidP="00776435">
            <w:pPr>
              <w:jc w:val="both"/>
            </w:pPr>
            <w:r w:rsidRPr="00DE57C1">
              <w:t>Свинец</w:t>
            </w:r>
          </w:p>
          <w:p w:rsidR="0099481B" w:rsidRPr="00DE57C1" w:rsidRDefault="0099481B" w:rsidP="00776435">
            <w:pPr>
              <w:jc w:val="both"/>
            </w:pPr>
            <w:r w:rsidRPr="00DE57C1">
              <w:t>Кадмий</w:t>
            </w:r>
          </w:p>
          <w:p w:rsidR="0099481B" w:rsidRPr="00DE57C1" w:rsidRDefault="0099481B" w:rsidP="00776435">
            <w:pPr>
              <w:jc w:val="both"/>
            </w:pPr>
            <w:r w:rsidRPr="00DE57C1">
              <w:t>Свинец</w:t>
            </w:r>
          </w:p>
          <w:p w:rsidR="0099481B" w:rsidRPr="00DE57C1" w:rsidRDefault="0099481B" w:rsidP="00776435">
            <w:pPr>
              <w:jc w:val="both"/>
            </w:pPr>
            <w:r w:rsidRPr="00DE57C1">
              <w:t>Кадмий</w:t>
            </w:r>
          </w:p>
        </w:tc>
        <w:tc>
          <w:tcPr>
            <w:tcW w:w="798" w:type="dxa"/>
            <w:shd w:val="clear" w:color="auto" w:fill="auto"/>
          </w:tcPr>
          <w:p w:rsidR="0099481B" w:rsidRDefault="0099481B" w:rsidP="00776435">
            <w:pPr>
              <w:jc w:val="center"/>
            </w:pPr>
            <w:r>
              <w:t>2,90</w:t>
            </w:r>
          </w:p>
          <w:p w:rsidR="0099481B" w:rsidRDefault="0099481B" w:rsidP="00776435">
            <w:pPr>
              <w:jc w:val="center"/>
            </w:pPr>
            <w:r>
              <w:t>0,40</w:t>
            </w:r>
          </w:p>
          <w:p w:rsidR="0099481B" w:rsidRDefault="0099481B" w:rsidP="00776435">
            <w:pPr>
              <w:jc w:val="center"/>
            </w:pPr>
            <w:r>
              <w:t>2,80</w:t>
            </w:r>
          </w:p>
          <w:p w:rsidR="0099481B" w:rsidRPr="00DE57C1" w:rsidRDefault="0099481B" w:rsidP="00776435">
            <w:pPr>
              <w:jc w:val="center"/>
            </w:pPr>
            <w:r>
              <w:t>0,36</w:t>
            </w:r>
          </w:p>
        </w:tc>
        <w:tc>
          <w:tcPr>
            <w:tcW w:w="868" w:type="dxa"/>
            <w:shd w:val="clear" w:color="auto" w:fill="auto"/>
          </w:tcPr>
          <w:p w:rsidR="0099481B" w:rsidRDefault="0099481B" w:rsidP="00776435">
            <w:pPr>
              <w:jc w:val="center"/>
            </w:pPr>
            <w:r>
              <w:t>1,20</w:t>
            </w:r>
          </w:p>
          <w:p w:rsidR="0099481B" w:rsidRDefault="0099481B" w:rsidP="00776435">
            <w:pPr>
              <w:jc w:val="center"/>
            </w:pPr>
            <w:r>
              <w:t>0,36</w:t>
            </w:r>
          </w:p>
          <w:p w:rsidR="0099481B" w:rsidRDefault="0099481B" w:rsidP="00776435">
            <w:pPr>
              <w:jc w:val="center"/>
            </w:pPr>
            <w:r>
              <w:t>1,60</w:t>
            </w:r>
          </w:p>
          <w:p w:rsidR="0099481B" w:rsidRPr="00DE57C1" w:rsidRDefault="0099481B" w:rsidP="00776435">
            <w:pPr>
              <w:jc w:val="center"/>
            </w:pPr>
            <w:r>
              <w:t>0,38</w:t>
            </w:r>
          </w:p>
        </w:tc>
        <w:tc>
          <w:tcPr>
            <w:tcW w:w="874" w:type="dxa"/>
            <w:shd w:val="clear" w:color="auto" w:fill="auto"/>
          </w:tcPr>
          <w:p w:rsidR="0099481B" w:rsidRDefault="0099481B" w:rsidP="00776435">
            <w:pPr>
              <w:jc w:val="center"/>
            </w:pPr>
            <w:r>
              <w:t>3,90</w:t>
            </w:r>
          </w:p>
          <w:p w:rsidR="0099481B" w:rsidRDefault="0099481B" w:rsidP="00776435">
            <w:pPr>
              <w:jc w:val="center"/>
            </w:pPr>
            <w:r>
              <w:t>0,61</w:t>
            </w:r>
          </w:p>
          <w:p w:rsidR="0099481B" w:rsidRDefault="0099481B" w:rsidP="00776435">
            <w:pPr>
              <w:jc w:val="center"/>
            </w:pPr>
            <w:r>
              <w:t>3,80</w:t>
            </w:r>
          </w:p>
          <w:p w:rsidR="0099481B" w:rsidRPr="00DE57C1" w:rsidRDefault="0099481B" w:rsidP="00776435">
            <w:pPr>
              <w:jc w:val="center"/>
            </w:pPr>
            <w:r>
              <w:t>0,40</w:t>
            </w:r>
          </w:p>
        </w:tc>
        <w:tc>
          <w:tcPr>
            <w:tcW w:w="957" w:type="dxa"/>
            <w:shd w:val="clear" w:color="auto" w:fill="auto"/>
          </w:tcPr>
          <w:p w:rsidR="0099481B" w:rsidRDefault="0099481B" w:rsidP="00776435">
            <w:pPr>
              <w:jc w:val="center"/>
            </w:pPr>
            <w:r>
              <w:t>1,82</w:t>
            </w:r>
          </w:p>
          <w:p w:rsidR="0099481B" w:rsidRDefault="0099481B" w:rsidP="00776435">
            <w:pPr>
              <w:jc w:val="center"/>
            </w:pPr>
            <w:r>
              <w:t>0,36</w:t>
            </w:r>
          </w:p>
          <w:p w:rsidR="0099481B" w:rsidRDefault="0099481B" w:rsidP="00776435">
            <w:pPr>
              <w:jc w:val="center"/>
            </w:pPr>
            <w:r>
              <w:t>1,60</w:t>
            </w:r>
          </w:p>
          <w:p w:rsidR="0099481B" w:rsidRPr="00DE57C1" w:rsidRDefault="0099481B" w:rsidP="00776435">
            <w:pPr>
              <w:jc w:val="center"/>
            </w:pPr>
            <w:r>
              <w:t>0,24</w:t>
            </w:r>
          </w:p>
        </w:tc>
        <w:tc>
          <w:tcPr>
            <w:tcW w:w="1052" w:type="dxa"/>
            <w:shd w:val="clear" w:color="auto" w:fill="auto"/>
          </w:tcPr>
          <w:p w:rsidR="0099481B" w:rsidRDefault="0099481B" w:rsidP="00776435">
            <w:pPr>
              <w:jc w:val="center"/>
            </w:pPr>
            <w:r>
              <w:t>1,83</w:t>
            </w:r>
          </w:p>
          <w:p w:rsidR="0099481B" w:rsidRDefault="0099481B" w:rsidP="00776435">
            <w:pPr>
              <w:jc w:val="center"/>
            </w:pPr>
            <w:r>
              <w:t>0,20</w:t>
            </w:r>
          </w:p>
          <w:p w:rsidR="0099481B" w:rsidRDefault="0099481B" w:rsidP="00776435">
            <w:pPr>
              <w:jc w:val="center"/>
            </w:pPr>
            <w:r>
              <w:t>0,20</w:t>
            </w:r>
          </w:p>
          <w:p w:rsidR="0099481B" w:rsidRPr="00DE57C1" w:rsidRDefault="0099481B" w:rsidP="00776435">
            <w:pPr>
              <w:jc w:val="center"/>
            </w:pPr>
            <w:r>
              <w:t>0,04</w:t>
            </w:r>
          </w:p>
        </w:tc>
        <w:tc>
          <w:tcPr>
            <w:tcW w:w="862" w:type="dxa"/>
            <w:shd w:val="clear" w:color="auto" w:fill="auto"/>
          </w:tcPr>
          <w:p w:rsidR="0099481B" w:rsidRDefault="0099481B" w:rsidP="00776435">
            <w:pPr>
              <w:jc w:val="center"/>
            </w:pPr>
            <w:r>
              <w:t>1,65</w:t>
            </w:r>
          </w:p>
          <w:p w:rsidR="0099481B" w:rsidRDefault="0099481B" w:rsidP="00776435">
            <w:pPr>
              <w:jc w:val="center"/>
            </w:pPr>
            <w:r>
              <w:t>0,30</w:t>
            </w:r>
          </w:p>
          <w:p w:rsidR="0099481B" w:rsidRDefault="0099481B" w:rsidP="00776435">
            <w:pPr>
              <w:jc w:val="center"/>
            </w:pPr>
            <w:r>
              <w:t>2,25</w:t>
            </w:r>
          </w:p>
          <w:p w:rsidR="0099481B" w:rsidRPr="00DE57C1" w:rsidRDefault="0099481B" w:rsidP="00776435">
            <w:pPr>
              <w:jc w:val="center"/>
            </w:pPr>
            <w:r>
              <w:t>0,38</w:t>
            </w:r>
          </w:p>
        </w:tc>
        <w:tc>
          <w:tcPr>
            <w:tcW w:w="958" w:type="dxa"/>
            <w:shd w:val="clear" w:color="auto" w:fill="auto"/>
          </w:tcPr>
          <w:p w:rsidR="0099481B" w:rsidRDefault="0099481B" w:rsidP="00776435">
            <w:pPr>
              <w:jc w:val="center"/>
            </w:pPr>
            <w:r>
              <w:t>2,80</w:t>
            </w:r>
          </w:p>
          <w:p w:rsidR="0099481B" w:rsidRDefault="0099481B" w:rsidP="00776435">
            <w:pPr>
              <w:jc w:val="center"/>
            </w:pPr>
            <w:r>
              <w:t>0,40</w:t>
            </w:r>
          </w:p>
          <w:p w:rsidR="0099481B" w:rsidRDefault="0099481B" w:rsidP="00776435">
            <w:pPr>
              <w:jc w:val="center"/>
            </w:pPr>
            <w:r>
              <w:t>3,20</w:t>
            </w:r>
          </w:p>
          <w:p w:rsidR="0099481B" w:rsidRPr="00DE57C1" w:rsidRDefault="0099481B" w:rsidP="00776435">
            <w:pPr>
              <w:jc w:val="center"/>
            </w:pPr>
            <w:r>
              <w:t>0,36</w:t>
            </w:r>
          </w:p>
        </w:tc>
      </w:tr>
    </w:tbl>
    <w:p w:rsidR="0099481B" w:rsidRPr="00B14715" w:rsidRDefault="0099481B" w:rsidP="0099481B">
      <w:pPr>
        <w:jc w:val="both"/>
        <w:rPr>
          <w:sz w:val="28"/>
          <w:szCs w:val="28"/>
        </w:rPr>
      </w:pPr>
    </w:p>
    <w:p w:rsidR="0099481B" w:rsidRDefault="0099481B" w:rsidP="0099481B">
      <w:pPr>
        <w:ind w:firstLine="708"/>
        <w:jc w:val="both"/>
        <w:rPr>
          <w:sz w:val="28"/>
          <w:szCs w:val="28"/>
        </w:rPr>
      </w:pPr>
      <w:r>
        <w:rPr>
          <w:sz w:val="28"/>
          <w:szCs w:val="28"/>
        </w:rPr>
        <w:t>Приведенные в таблице цифры говорят о том, что систематическое правильное применение органических и минеральных удобрений под многие сельскохозяйственные культуры не увеличивает содержание свинца и кадмия в товарной продукции.</w:t>
      </w:r>
    </w:p>
    <w:p w:rsidR="0099481B" w:rsidRPr="00B14715" w:rsidRDefault="0099481B" w:rsidP="0099481B">
      <w:pPr>
        <w:ind w:firstLine="708"/>
        <w:jc w:val="both"/>
        <w:rPr>
          <w:sz w:val="28"/>
          <w:szCs w:val="28"/>
        </w:rPr>
      </w:pPr>
      <w:r>
        <w:rPr>
          <w:sz w:val="28"/>
          <w:szCs w:val="28"/>
        </w:rPr>
        <w:t xml:space="preserve">Из минеральных удобрений наибольшие количества загрязняющих почву химических элементов имеют фосфорные. С каждой тонной суперфосфата, например, вносится в почву </w:t>
      </w:r>
      <w:smartTag w:uri="urn:schemas-microsoft-com:office:smarttags" w:element="metricconverter">
        <w:smartTagPr>
          <w:attr w:name="ProductID" w:val="160 кг"/>
        </w:smartTagPr>
        <w:r>
          <w:rPr>
            <w:sz w:val="28"/>
            <w:szCs w:val="28"/>
          </w:rPr>
          <w:t>160 кг</w:t>
        </w:r>
      </w:smartTag>
      <w:r>
        <w:rPr>
          <w:sz w:val="28"/>
          <w:szCs w:val="28"/>
        </w:rPr>
        <w:t xml:space="preserve"> фтора, </w:t>
      </w:r>
      <w:smartTag w:uri="urn:schemas-microsoft-com:office:smarttags" w:element="metricconverter">
        <w:smartTagPr>
          <w:attr w:name="ProductID" w:val="20 г"/>
        </w:smartTagPr>
        <w:r>
          <w:rPr>
            <w:sz w:val="28"/>
            <w:szCs w:val="28"/>
          </w:rPr>
          <w:t>20 г</w:t>
        </w:r>
      </w:smartTag>
      <w:r>
        <w:rPr>
          <w:sz w:val="28"/>
          <w:szCs w:val="28"/>
        </w:rPr>
        <w:t xml:space="preserve"> меди, </w:t>
      </w:r>
      <w:smartTag w:uri="urn:schemas-microsoft-com:office:smarttags" w:element="metricconverter">
        <w:smartTagPr>
          <w:attr w:name="ProductID" w:val="100 г"/>
        </w:smartTagPr>
        <w:r>
          <w:rPr>
            <w:sz w:val="28"/>
            <w:szCs w:val="28"/>
          </w:rPr>
          <w:t>100 г</w:t>
        </w:r>
      </w:smartTag>
      <w:r>
        <w:rPr>
          <w:sz w:val="28"/>
          <w:szCs w:val="28"/>
        </w:rPr>
        <w:t xml:space="preserve"> цинка, </w:t>
      </w:r>
      <w:smartTag w:uri="urn:schemas-microsoft-com:office:smarttags" w:element="metricconverter">
        <w:smartTagPr>
          <w:attr w:name="ProductID" w:val="300 г"/>
        </w:smartTagPr>
        <w:r>
          <w:rPr>
            <w:sz w:val="28"/>
            <w:szCs w:val="28"/>
          </w:rPr>
          <w:t>300 г</w:t>
        </w:r>
      </w:smartTag>
      <w:r>
        <w:rPr>
          <w:sz w:val="28"/>
          <w:szCs w:val="28"/>
        </w:rPr>
        <w:t xml:space="preserve"> мышьяка. А в состав фосфорной муки входит еще и кадмий (2 г/т) и свинец (20 г/т).</w:t>
      </w:r>
    </w:p>
    <w:p w:rsidR="0099481B" w:rsidRDefault="0099481B" w:rsidP="0099481B">
      <w:pPr>
        <w:ind w:firstLine="708"/>
        <w:jc w:val="both"/>
        <w:rPr>
          <w:sz w:val="28"/>
          <w:szCs w:val="28"/>
        </w:rPr>
      </w:pPr>
      <w:r>
        <w:rPr>
          <w:sz w:val="28"/>
          <w:szCs w:val="28"/>
        </w:rPr>
        <w:t xml:space="preserve">Азотные и калийные удобрения загрязняют почву меньше. </w:t>
      </w:r>
      <w:proofErr w:type="gramStart"/>
      <w:r>
        <w:rPr>
          <w:sz w:val="28"/>
          <w:szCs w:val="28"/>
        </w:rPr>
        <w:t>Азотные</w:t>
      </w:r>
      <w:proofErr w:type="gramEnd"/>
      <w:r>
        <w:rPr>
          <w:sz w:val="28"/>
          <w:szCs w:val="28"/>
        </w:rPr>
        <w:t xml:space="preserve"> при внесении высоких доз (неправильном внесении вызывает повышенное накопление в растениях нитратов, что может отрицательно влиять на здоровье животных и людей). Кроме того, попадающие в реки и озера путем вымывания из почвы нитраты могут загрязнять водоемы и вызывать зарастание их растительностью.</w:t>
      </w:r>
    </w:p>
    <w:p w:rsidR="0099481B" w:rsidRDefault="0099481B" w:rsidP="0099481B">
      <w:pPr>
        <w:ind w:firstLine="708"/>
        <w:jc w:val="both"/>
        <w:rPr>
          <w:sz w:val="28"/>
          <w:szCs w:val="28"/>
        </w:rPr>
      </w:pPr>
      <w:r>
        <w:rPr>
          <w:sz w:val="28"/>
          <w:szCs w:val="28"/>
        </w:rPr>
        <w:t>Отрицательное действие калийных удобрений связано в основном с анионами хлоридов и сульфатов, которые загрязняют воды в меньшей степени.</w:t>
      </w:r>
    </w:p>
    <w:p w:rsidR="0099481B" w:rsidRDefault="0099481B" w:rsidP="0099481B">
      <w:pPr>
        <w:ind w:firstLine="708"/>
        <w:jc w:val="both"/>
        <w:rPr>
          <w:sz w:val="28"/>
          <w:szCs w:val="28"/>
        </w:rPr>
      </w:pPr>
      <w:r>
        <w:rPr>
          <w:sz w:val="28"/>
          <w:szCs w:val="28"/>
        </w:rPr>
        <w:t>Результаты многочисленных исследований позволили В.А. Ягодину (</w:t>
      </w:r>
      <w:smartTag w:uri="urn:schemas-microsoft-com:office:smarttags" w:element="metricconverter">
        <w:smartTagPr>
          <w:attr w:name="ProductID" w:val="2003 г"/>
        </w:smartTagPr>
        <w:r>
          <w:rPr>
            <w:sz w:val="28"/>
            <w:szCs w:val="28"/>
          </w:rPr>
          <w:t>2003 г</w:t>
        </w:r>
      </w:smartTag>
      <w:r>
        <w:rPr>
          <w:sz w:val="28"/>
          <w:szCs w:val="28"/>
        </w:rPr>
        <w:t>) сделать следующее заключение:</w:t>
      </w:r>
    </w:p>
    <w:p w:rsidR="0099481B" w:rsidRDefault="0099481B" w:rsidP="0099481B">
      <w:pPr>
        <w:ind w:firstLine="708"/>
        <w:jc w:val="both"/>
        <w:rPr>
          <w:sz w:val="28"/>
          <w:szCs w:val="28"/>
        </w:rPr>
      </w:pPr>
      <w:r>
        <w:rPr>
          <w:sz w:val="28"/>
          <w:szCs w:val="28"/>
        </w:rPr>
        <w:t>1. В районах антропогенного загрязнения почв систематическое применение известковых и минеральных удобрений значительно снижает уровень содержания тяжелых металлов в с.-х. продукции и тем самым существенно повышает ее качество.</w:t>
      </w:r>
    </w:p>
    <w:p w:rsidR="0099481B" w:rsidRDefault="0099481B" w:rsidP="0099481B">
      <w:pPr>
        <w:ind w:firstLine="708"/>
        <w:jc w:val="both"/>
        <w:rPr>
          <w:sz w:val="28"/>
          <w:szCs w:val="28"/>
        </w:rPr>
      </w:pPr>
      <w:r>
        <w:rPr>
          <w:sz w:val="28"/>
          <w:szCs w:val="28"/>
        </w:rPr>
        <w:t xml:space="preserve">2. В </w:t>
      </w:r>
      <w:proofErr w:type="spellStart"/>
      <w:r>
        <w:rPr>
          <w:sz w:val="28"/>
          <w:szCs w:val="28"/>
        </w:rPr>
        <w:t>райнонах</w:t>
      </w:r>
      <w:proofErr w:type="spellEnd"/>
      <w:r>
        <w:rPr>
          <w:sz w:val="28"/>
          <w:szCs w:val="28"/>
        </w:rPr>
        <w:t xml:space="preserve"> систематического интенсивного атмосферного загрязнения (вблизи промышленных зон и автострад) различные способы основной обработки почв, внесение удобрений и средств химической мелиорации не являются достаточно надежными агротехническими приемами получения экологически чистой продукции и могут быть малоэффективными.</w:t>
      </w:r>
    </w:p>
    <w:p w:rsidR="0099481B" w:rsidRDefault="0099481B" w:rsidP="0099481B">
      <w:pPr>
        <w:ind w:firstLine="708"/>
        <w:jc w:val="both"/>
        <w:rPr>
          <w:sz w:val="28"/>
          <w:szCs w:val="28"/>
        </w:rPr>
      </w:pPr>
      <w:r>
        <w:rPr>
          <w:sz w:val="28"/>
          <w:szCs w:val="28"/>
        </w:rPr>
        <w:t>3. При антропогенном загрязнении почвы минеральные органические удобрения существенно снижают концентрацию тяжелых металлов в растениях в результате «ростового разбавления» при повышении урожайности с.-х. культур, в то время как суммарное их количество, отчуждаемое с урожаем, значительно увеличивается.</w:t>
      </w:r>
    </w:p>
    <w:p w:rsidR="0099481B" w:rsidRDefault="0099481B" w:rsidP="0099481B">
      <w:pPr>
        <w:ind w:firstLine="708"/>
        <w:jc w:val="both"/>
        <w:rPr>
          <w:sz w:val="28"/>
          <w:szCs w:val="28"/>
        </w:rPr>
      </w:pPr>
      <w:r>
        <w:rPr>
          <w:sz w:val="28"/>
          <w:szCs w:val="28"/>
        </w:rPr>
        <w:t>4. Применение органических удобрений заметно снижает опасность загрязнения тяжелыми металлами источников питьевой воды, рек, водоемов и с.-х. продукции в результате снижения растворимости и миграционной способности тяжелых металлов.</w:t>
      </w:r>
    </w:p>
    <w:p w:rsidR="0099481B" w:rsidRDefault="0099481B" w:rsidP="0099481B">
      <w:pPr>
        <w:ind w:firstLine="708"/>
        <w:jc w:val="both"/>
        <w:rPr>
          <w:sz w:val="28"/>
          <w:szCs w:val="28"/>
        </w:rPr>
      </w:pPr>
      <w:r>
        <w:rPr>
          <w:sz w:val="28"/>
          <w:szCs w:val="28"/>
        </w:rPr>
        <w:t>5. В зонах активной антропогенной нагрузки необходима периодическая глубокая вспашка, которая устраняет локализацию тяжелых металлов в верхнем корнеобитаемом слое почвы и снижает их накопление в продукции.</w:t>
      </w:r>
    </w:p>
    <w:p w:rsidR="0099481B" w:rsidRPr="00374F40" w:rsidRDefault="0099481B" w:rsidP="0099481B">
      <w:pPr>
        <w:ind w:firstLine="708"/>
        <w:jc w:val="both"/>
        <w:rPr>
          <w:sz w:val="16"/>
          <w:szCs w:val="16"/>
        </w:rPr>
      </w:pPr>
    </w:p>
    <w:p w:rsidR="0099481B" w:rsidRPr="0080210F" w:rsidRDefault="0099481B" w:rsidP="0099481B">
      <w:pPr>
        <w:ind w:firstLine="708"/>
        <w:jc w:val="both"/>
        <w:rPr>
          <w:b/>
          <w:sz w:val="28"/>
          <w:szCs w:val="28"/>
        </w:rPr>
      </w:pPr>
      <w:r w:rsidRPr="0080210F">
        <w:rPr>
          <w:b/>
          <w:sz w:val="28"/>
          <w:szCs w:val="28"/>
        </w:rPr>
        <w:t>6. Значение органического вещества почвы и агротехнических приемов в существенном ограничении поступления тяжелых металлов в растения</w:t>
      </w:r>
    </w:p>
    <w:p w:rsidR="0099481B" w:rsidRPr="00374F40" w:rsidRDefault="0099481B" w:rsidP="0099481B">
      <w:pPr>
        <w:ind w:firstLine="708"/>
        <w:jc w:val="both"/>
        <w:rPr>
          <w:b/>
          <w:sz w:val="16"/>
          <w:szCs w:val="16"/>
        </w:rPr>
      </w:pPr>
    </w:p>
    <w:p w:rsidR="0099481B" w:rsidRDefault="0099481B" w:rsidP="0099481B">
      <w:pPr>
        <w:ind w:firstLine="708"/>
        <w:jc w:val="both"/>
        <w:rPr>
          <w:sz w:val="28"/>
          <w:szCs w:val="28"/>
        </w:rPr>
      </w:pPr>
      <w:r>
        <w:rPr>
          <w:sz w:val="28"/>
          <w:szCs w:val="28"/>
        </w:rPr>
        <w:t xml:space="preserve">Гумусовые вещества почвы, помимо обменного поглощения, образуют с тяжелыми металлами многообразные комплексные </w:t>
      </w:r>
      <w:proofErr w:type="spellStart"/>
      <w:proofErr w:type="gramStart"/>
      <w:r>
        <w:rPr>
          <w:sz w:val="28"/>
          <w:szCs w:val="28"/>
        </w:rPr>
        <w:t>органо-минеральные</w:t>
      </w:r>
      <w:proofErr w:type="spellEnd"/>
      <w:proofErr w:type="gramEnd"/>
      <w:r>
        <w:rPr>
          <w:sz w:val="28"/>
          <w:szCs w:val="28"/>
        </w:rPr>
        <w:t xml:space="preserve"> соединения (</w:t>
      </w:r>
      <w:proofErr w:type="spellStart"/>
      <w:r>
        <w:rPr>
          <w:sz w:val="28"/>
          <w:szCs w:val="28"/>
        </w:rPr>
        <w:t>фульваты</w:t>
      </w:r>
      <w:proofErr w:type="spellEnd"/>
      <w:r>
        <w:rPr>
          <w:sz w:val="28"/>
          <w:szCs w:val="28"/>
        </w:rPr>
        <w:t xml:space="preserve"> и </w:t>
      </w:r>
      <w:proofErr w:type="spellStart"/>
      <w:r>
        <w:rPr>
          <w:sz w:val="28"/>
          <w:szCs w:val="28"/>
        </w:rPr>
        <w:t>гуматы</w:t>
      </w:r>
      <w:proofErr w:type="spellEnd"/>
      <w:r>
        <w:rPr>
          <w:sz w:val="28"/>
          <w:szCs w:val="28"/>
        </w:rPr>
        <w:t>), что значительно снижает их миграционную способность и доступность растениям.</w:t>
      </w:r>
    </w:p>
    <w:p w:rsidR="0099481B" w:rsidRDefault="0099481B" w:rsidP="0099481B">
      <w:pPr>
        <w:ind w:firstLine="708"/>
        <w:jc w:val="both"/>
        <w:rPr>
          <w:sz w:val="28"/>
          <w:szCs w:val="28"/>
        </w:rPr>
      </w:pPr>
      <w:r>
        <w:rPr>
          <w:sz w:val="28"/>
          <w:szCs w:val="28"/>
        </w:rPr>
        <w:t>Кроме того установлено, что у большинства микроорганизмов, длительно обитавших в экстремальных условиях загрязнения почвы тяжелыми металлами, выработались механизмы адаптации к верхним пороговым концентрациям солей по сравнению с микрофлорой незагрязненных регионов.</w:t>
      </w:r>
    </w:p>
    <w:p w:rsidR="0099481B" w:rsidRDefault="0099481B" w:rsidP="0099481B">
      <w:pPr>
        <w:ind w:firstLine="708"/>
        <w:jc w:val="both"/>
        <w:rPr>
          <w:sz w:val="28"/>
          <w:szCs w:val="28"/>
        </w:rPr>
      </w:pPr>
      <w:r>
        <w:rPr>
          <w:sz w:val="28"/>
          <w:szCs w:val="28"/>
        </w:rPr>
        <w:t xml:space="preserve">Агротехнические мероприятия, способствующие уменьшению поступления тяжелых металлов в растения (известкование, внесение органических удобрений, повышение </w:t>
      </w:r>
      <w:proofErr w:type="spellStart"/>
      <w:r>
        <w:rPr>
          <w:sz w:val="28"/>
          <w:szCs w:val="28"/>
        </w:rPr>
        <w:t>гумусированности</w:t>
      </w:r>
      <w:proofErr w:type="spellEnd"/>
      <w:r>
        <w:rPr>
          <w:sz w:val="28"/>
          <w:szCs w:val="28"/>
        </w:rPr>
        <w:t xml:space="preserve"> почв и емкости катионного обмена) вызывают накопление их в почве в форме малорастворимых </w:t>
      </w:r>
      <w:proofErr w:type="spellStart"/>
      <w:r>
        <w:rPr>
          <w:sz w:val="28"/>
          <w:szCs w:val="28"/>
        </w:rPr>
        <w:t>соеднинений</w:t>
      </w:r>
      <w:proofErr w:type="spellEnd"/>
      <w:r>
        <w:rPr>
          <w:sz w:val="28"/>
          <w:szCs w:val="28"/>
        </w:rPr>
        <w:t>, в результате чего подвижность металлов и естественная миграция их по профилю почвы снижается.</w:t>
      </w:r>
    </w:p>
    <w:p w:rsidR="0099481B" w:rsidRDefault="0099481B" w:rsidP="0099481B">
      <w:pPr>
        <w:ind w:firstLine="708"/>
        <w:jc w:val="both"/>
        <w:rPr>
          <w:sz w:val="28"/>
          <w:szCs w:val="28"/>
        </w:rPr>
      </w:pPr>
      <w:r>
        <w:rPr>
          <w:sz w:val="28"/>
          <w:szCs w:val="28"/>
        </w:rPr>
        <w:t>Агротехнические приемы, в том числе известкование, существенно ограничивают поступление тяжелых металлов в растения в случае загрязнения почвы.</w:t>
      </w:r>
    </w:p>
    <w:p w:rsidR="0099481B" w:rsidRDefault="0099481B" w:rsidP="0099481B">
      <w:pPr>
        <w:ind w:firstLine="708"/>
        <w:jc w:val="both"/>
        <w:rPr>
          <w:sz w:val="28"/>
          <w:szCs w:val="28"/>
        </w:rPr>
      </w:pPr>
      <w:r>
        <w:rPr>
          <w:sz w:val="28"/>
          <w:szCs w:val="28"/>
        </w:rPr>
        <w:t xml:space="preserve">Важным агротехническим приемом, оказывающим существенное влияние на урожай и его качество, является система обработки почвы. Получившая в последнее время широкое распространение минимальная поверхностная обработка почвы может быть экономически оправдана в экологически чистых регионах на </w:t>
      </w:r>
      <w:proofErr w:type="spellStart"/>
      <w:r>
        <w:rPr>
          <w:sz w:val="28"/>
          <w:szCs w:val="28"/>
        </w:rPr>
        <w:t>слабозасоренных</w:t>
      </w:r>
      <w:proofErr w:type="spellEnd"/>
      <w:r>
        <w:rPr>
          <w:sz w:val="28"/>
          <w:szCs w:val="28"/>
        </w:rPr>
        <w:t xml:space="preserve"> </w:t>
      </w:r>
      <w:proofErr w:type="spellStart"/>
      <w:r>
        <w:rPr>
          <w:sz w:val="28"/>
          <w:szCs w:val="28"/>
        </w:rPr>
        <w:t>высокогумусированных</w:t>
      </w:r>
      <w:proofErr w:type="spellEnd"/>
      <w:r>
        <w:rPr>
          <w:sz w:val="28"/>
          <w:szCs w:val="28"/>
        </w:rPr>
        <w:t xml:space="preserve"> плодородных почвах. В районах повышенного поверхностного загрязнения почвы возникает необходимость оборота пласта с глубокой заделкой верхнего слоя.</w:t>
      </w:r>
    </w:p>
    <w:p w:rsidR="0099481B" w:rsidRPr="00374F40" w:rsidRDefault="0099481B" w:rsidP="0099481B">
      <w:pPr>
        <w:ind w:firstLine="708"/>
        <w:jc w:val="both"/>
        <w:rPr>
          <w:sz w:val="16"/>
          <w:szCs w:val="16"/>
        </w:rPr>
      </w:pPr>
    </w:p>
    <w:p w:rsidR="0099481B" w:rsidRDefault="0099481B" w:rsidP="0099481B">
      <w:pPr>
        <w:ind w:firstLine="708"/>
        <w:jc w:val="both"/>
        <w:rPr>
          <w:sz w:val="28"/>
          <w:szCs w:val="28"/>
        </w:rPr>
      </w:pPr>
      <w:r w:rsidRPr="003B09E6">
        <w:rPr>
          <w:b/>
          <w:sz w:val="28"/>
          <w:szCs w:val="28"/>
        </w:rPr>
        <w:t>7. Охрана</w:t>
      </w:r>
      <w:r>
        <w:rPr>
          <w:sz w:val="28"/>
          <w:szCs w:val="28"/>
        </w:rPr>
        <w:t xml:space="preserve"> </w:t>
      </w:r>
      <w:r w:rsidRPr="003B09E6">
        <w:rPr>
          <w:b/>
          <w:sz w:val="28"/>
          <w:szCs w:val="28"/>
        </w:rPr>
        <w:t>окружающей среды носит глобальный характер и может быть решена только на международной основе</w:t>
      </w:r>
    </w:p>
    <w:p w:rsidR="0099481B" w:rsidRPr="00374F40" w:rsidRDefault="0099481B" w:rsidP="0099481B">
      <w:pPr>
        <w:ind w:firstLine="708"/>
        <w:jc w:val="both"/>
        <w:rPr>
          <w:sz w:val="16"/>
          <w:szCs w:val="16"/>
        </w:rPr>
      </w:pPr>
    </w:p>
    <w:p w:rsidR="0099481B" w:rsidRDefault="0099481B" w:rsidP="0099481B">
      <w:pPr>
        <w:ind w:firstLine="708"/>
        <w:jc w:val="both"/>
        <w:rPr>
          <w:sz w:val="28"/>
          <w:szCs w:val="28"/>
        </w:rPr>
      </w:pPr>
      <w:r>
        <w:rPr>
          <w:sz w:val="28"/>
          <w:szCs w:val="28"/>
        </w:rPr>
        <w:t>Проблема охраны окружающей среды – это не только проблема России,  а всего мирового сообщества. В каждой стране – большой или малой, развитой или отсталой, все вопросы, касающиеся охраны окружающей среды, должны решаться комплексно, где особое внимание должно быть уделено максимальному снижению отрицательного воздействия на природу антропогенных факторов, особенно промышленных предприятий и автотранспорта.</w:t>
      </w:r>
    </w:p>
    <w:p w:rsidR="0099481B" w:rsidRDefault="0099481B" w:rsidP="0099481B">
      <w:pPr>
        <w:ind w:firstLine="708"/>
        <w:jc w:val="both"/>
        <w:rPr>
          <w:sz w:val="28"/>
          <w:szCs w:val="28"/>
        </w:rPr>
      </w:pPr>
      <w:r>
        <w:rPr>
          <w:sz w:val="28"/>
          <w:szCs w:val="28"/>
        </w:rPr>
        <w:t>В некоторых странах уже сегодня введены стандарты на удобрения, контроля выхлопных газов, автотранспорта и др.</w:t>
      </w:r>
    </w:p>
    <w:p w:rsidR="0099481B" w:rsidRDefault="0099481B" w:rsidP="0099481B">
      <w:pPr>
        <w:ind w:firstLine="708"/>
        <w:jc w:val="both"/>
        <w:rPr>
          <w:sz w:val="28"/>
          <w:szCs w:val="28"/>
        </w:rPr>
      </w:pPr>
      <w:r>
        <w:rPr>
          <w:sz w:val="28"/>
          <w:szCs w:val="28"/>
        </w:rPr>
        <w:t>Кроме того, дальнейшее развитие агрохимии позволит целенаправленно изменить химический состав и повышать плодородие почвы, что значительно улучшит биологический круговорот элементов.</w:t>
      </w:r>
    </w:p>
    <w:p w:rsidR="0099481B" w:rsidRPr="00374F40" w:rsidRDefault="0099481B" w:rsidP="0099481B">
      <w:pPr>
        <w:ind w:firstLine="708"/>
        <w:jc w:val="both"/>
        <w:rPr>
          <w:sz w:val="16"/>
          <w:szCs w:val="16"/>
        </w:rPr>
      </w:pPr>
      <w:r>
        <w:rPr>
          <w:sz w:val="28"/>
          <w:szCs w:val="28"/>
        </w:rPr>
        <w:t>Производство минеральных удобрений в ближайшем будущем должно быть ориентировано на их предварительную очистку. Это может существенно повысить стоимость удобрений, однако снизится заболеваемость и увеличится продолжительность жизни и трудоспособность населения. Целесообразно и ведение эколого-гигиенического нормирования качества минеральных удобрений. При составлении планов применения удобрений обязательно должны учитываться вопросы охраны окружающей среды.</w:t>
      </w:r>
      <w:r>
        <w:rPr>
          <w:sz w:val="28"/>
          <w:szCs w:val="28"/>
        </w:rPr>
        <w:br/>
      </w:r>
    </w:p>
    <w:p w:rsidR="0099481B" w:rsidRDefault="0099481B" w:rsidP="0099481B">
      <w:pPr>
        <w:jc w:val="both"/>
        <w:rPr>
          <w:sz w:val="28"/>
          <w:szCs w:val="28"/>
        </w:rPr>
      </w:pPr>
      <w:r>
        <w:rPr>
          <w:sz w:val="28"/>
          <w:szCs w:val="28"/>
        </w:rPr>
        <w:t>Вопросы:</w:t>
      </w:r>
    </w:p>
    <w:p w:rsidR="0099481B" w:rsidRPr="00374F40" w:rsidRDefault="0099481B" w:rsidP="0099481B">
      <w:pPr>
        <w:jc w:val="both"/>
        <w:rPr>
          <w:sz w:val="16"/>
          <w:szCs w:val="16"/>
        </w:rPr>
      </w:pPr>
    </w:p>
    <w:p w:rsidR="0099481B" w:rsidRPr="0039185C" w:rsidRDefault="0099481B" w:rsidP="0099481B">
      <w:pPr>
        <w:ind w:hanging="360"/>
        <w:jc w:val="both"/>
        <w:rPr>
          <w:sz w:val="30"/>
          <w:szCs w:val="30"/>
        </w:rPr>
      </w:pPr>
      <w:r>
        <w:rPr>
          <w:sz w:val="30"/>
          <w:szCs w:val="30"/>
        </w:rPr>
        <w:t xml:space="preserve">1. </w:t>
      </w:r>
      <w:r w:rsidRPr="0039185C">
        <w:rPr>
          <w:sz w:val="30"/>
          <w:szCs w:val="30"/>
        </w:rPr>
        <w:t>Почему промышленность и автотранспорт считаются основными загрязнителями окружающей среды?</w:t>
      </w:r>
    </w:p>
    <w:p w:rsidR="0099481B" w:rsidRPr="0039185C" w:rsidRDefault="0099481B" w:rsidP="0099481B">
      <w:pPr>
        <w:ind w:hanging="360"/>
        <w:jc w:val="both"/>
        <w:rPr>
          <w:sz w:val="30"/>
          <w:szCs w:val="30"/>
        </w:rPr>
      </w:pPr>
      <w:r>
        <w:rPr>
          <w:sz w:val="30"/>
          <w:szCs w:val="30"/>
        </w:rPr>
        <w:t xml:space="preserve">2. </w:t>
      </w:r>
      <w:r w:rsidRPr="0039185C">
        <w:rPr>
          <w:sz w:val="30"/>
          <w:szCs w:val="30"/>
        </w:rPr>
        <w:t>В чем заключается глобальность охраны окружающей среды?</w:t>
      </w: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99481B"/>
    <w:rsid w:val="005F6ADD"/>
    <w:rsid w:val="0099481B"/>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481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1876</Words>
  <Characters>10699</Characters>
  <Application>Microsoft Office Word</Application>
  <DocSecurity>0</DocSecurity>
  <Lines>89</Lines>
  <Paragraphs>25</Paragraphs>
  <ScaleCrop>false</ScaleCrop>
  <Company/>
  <LinksUpToDate>false</LinksUpToDate>
  <CharactersWithSpaces>12550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2021-01-22T23:13:00Z</dcterms:created>
  <dcterms:modified xsi:type="dcterms:W3CDTF">2021-01-22T23:13:00Z</dcterms:modified>
</cp:coreProperties>
</file>